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</w:pPr>
      <w:r>
        <w:rPr>
          <w:w w:val="95"/>
        </w:rPr>
        <w:t>Modulo</w:t>
      </w:r>
      <w:r>
        <w:rPr>
          <w:spacing w:val="-2"/>
          <w:w w:val="95"/>
        </w:rPr>
        <w:t> </w:t>
      </w:r>
      <w:r>
        <w:rPr>
          <w:w w:val="95"/>
        </w:rPr>
        <w:t>2</w:t>
      </w:r>
    </w:p>
    <w:p>
      <w:pPr>
        <w:pStyle w:val="BodyText"/>
        <w:ind w:left="114"/>
      </w:pPr>
      <w:r>
        <w:rPr/>
        <w:drawing>
          <wp:inline distT="0" distB="0" distL="0" distR="0">
            <wp:extent cx="2106695" cy="7260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695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12" w:right="0" w:firstLine="0"/>
        <w:jc w:val="left"/>
        <w:rPr>
          <w:sz w:val="21"/>
        </w:rPr>
      </w:pPr>
      <w:r>
        <w:rPr>
          <w:w w:val="95"/>
          <w:sz w:val="21"/>
        </w:rPr>
        <w:t>Risorse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Umane</w:t>
      </w:r>
    </w:p>
    <w:p>
      <w:pPr>
        <w:pStyle w:val="Heading1"/>
        <w:spacing w:before="54"/>
      </w:pPr>
      <w:r>
        <w:rPr>
          <w:w w:val="95"/>
        </w:rPr>
        <w:t>Personale</w:t>
      </w:r>
      <w:r>
        <w:rPr>
          <w:spacing w:val="-1"/>
          <w:w w:val="95"/>
        </w:rPr>
        <w:t> </w:t>
      </w:r>
      <w:r>
        <w:rPr>
          <w:w w:val="95"/>
        </w:rPr>
        <w:t>dipendente -</w:t>
      </w:r>
      <w:r>
        <w:rPr>
          <w:spacing w:val="-1"/>
          <w:w w:val="95"/>
        </w:rPr>
        <w:t> </w:t>
      </w:r>
      <w:r>
        <w:rPr>
          <w:w w:val="95"/>
        </w:rPr>
        <w:t>Docente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65"/>
        <w:ind w:left="5785"/>
      </w:pPr>
      <w:r>
        <w:rPr/>
        <w:t>AL</w:t>
      </w:r>
      <w:r>
        <w:rPr>
          <w:spacing w:val="-2"/>
        </w:rPr>
        <w:t> </w:t>
      </w:r>
      <w:r>
        <w:rPr/>
        <w:t>DIRETTORE</w:t>
      </w:r>
      <w:r>
        <w:rPr>
          <w:spacing w:val="-2"/>
        </w:rPr>
        <w:t> </w:t>
      </w:r>
      <w:r>
        <w:rPr/>
        <w:t>DI DIPARTIMENTO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5785"/>
      </w:pPr>
      <w:r>
        <w:rPr/>
        <w:t>e.</w:t>
      </w:r>
      <w:r>
        <w:rPr>
          <w:spacing w:val="-1"/>
        </w:rPr>
        <w:t> </w:t>
      </w:r>
      <w:r>
        <w:rPr/>
        <w:t>p,c.</w:t>
      </w:r>
    </w:p>
    <w:p>
      <w:pPr>
        <w:pStyle w:val="BodyText"/>
        <w:spacing w:before="66"/>
        <w:ind w:left="5785"/>
      </w:pPr>
      <w:r>
        <w:rPr/>
        <w:t>ALLA</w:t>
      </w:r>
      <w:r>
        <w:rPr>
          <w:spacing w:val="-4"/>
        </w:rPr>
        <w:t> </w:t>
      </w:r>
      <w:r>
        <w:rPr/>
        <w:t>DIREZIONE</w:t>
      </w:r>
      <w:r>
        <w:rPr>
          <w:spacing w:val="-4"/>
        </w:rPr>
        <w:t> </w:t>
      </w:r>
      <w:r>
        <w:rPr/>
        <w:t>RISORSE</w:t>
      </w:r>
      <w:r>
        <w:rPr>
          <w:spacing w:val="-1"/>
        </w:rPr>
        <w:t> </w:t>
      </w:r>
      <w:r>
        <w:rPr/>
        <w:t>UMANE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07" w:lineRule="auto" w:before="1"/>
        <w:ind w:left="1246" w:right="120" w:hanging="1134"/>
        <w:jc w:val="both"/>
      </w:pPr>
      <w:r>
        <w:rPr/>
        <w:t>OGGETTO:</w:t>
      </w:r>
      <w:r>
        <w:rPr>
          <w:spacing w:val="1"/>
        </w:rPr>
        <w:t> </w:t>
      </w:r>
      <w:r>
        <w:rPr/>
        <w:t>Comunicazione svolgimento di attività ed incarichi retribuiti non compresi nei compiti e doveri</w:t>
      </w:r>
      <w:r>
        <w:rPr>
          <w:spacing w:val="1"/>
        </w:rPr>
        <w:t> </w:t>
      </w:r>
      <w:r>
        <w:rPr/>
        <w:t>d’ufficio dei professori e ricercatori universitari ai sensi del comma 6 art 53 dl lgs 165/2001 e dell’</w:t>
      </w:r>
      <w:r>
        <w:rPr>
          <w:spacing w:val="1"/>
        </w:rPr>
        <w:t> </w:t>
      </w:r>
      <w:r>
        <w:rPr/>
        <w:t>art 4</w:t>
      </w:r>
      <w:r>
        <w:rPr>
          <w:spacing w:val="-1"/>
        </w:rPr>
        <w:t> </w:t>
      </w:r>
      <w:r>
        <w:rPr/>
        <w:t>Regolamento di</w:t>
      </w:r>
      <w:r>
        <w:rPr>
          <w:spacing w:val="-2"/>
        </w:rPr>
        <w:t> </w:t>
      </w:r>
      <w:r>
        <w:rPr/>
        <w:t>Ateneo</w:t>
      </w:r>
      <w:r>
        <w:rPr>
          <w:spacing w:val="-1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con D.R.</w:t>
      </w:r>
      <w:r>
        <w:rPr>
          <w:spacing w:val="-2"/>
        </w:rPr>
        <w:t> </w:t>
      </w:r>
      <w:r>
        <w:rPr/>
        <w:t>71/2011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7332" w:val="left" w:leader="none"/>
        </w:tabs>
        <w:spacing w:before="1"/>
        <w:ind w:right="2306"/>
        <w:jc w:val="center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-4"/>
        </w:rPr>
        <w:t> </w:t>
      </w:r>
      <w:r>
        <w:rPr/>
        <w:t>prof./dott.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5"/>
        <w:ind w:left="2778" w:right="2306"/>
        <w:jc w:val="center"/>
      </w:pPr>
      <w:r>
        <w:rPr/>
        <w:t>(cognome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nome)</w:t>
      </w:r>
    </w:p>
    <w:p>
      <w:pPr>
        <w:pStyle w:val="BodyText"/>
        <w:tabs>
          <w:tab w:pos="7437" w:val="left" w:leader="none"/>
        </w:tabs>
        <w:spacing w:before="66"/>
        <w:ind w:right="2201"/>
        <w:jc w:val="center"/>
      </w:pPr>
      <w:r>
        <w:rPr/>
        <w:t>in</w:t>
      </w:r>
      <w:r>
        <w:rPr>
          <w:spacing w:val="-4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Dipartimento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65"/>
        <w:jc w:val="center"/>
      </w:pPr>
      <w:r>
        <w:rPr/>
        <w:t>COMUNICA</w:t>
      </w:r>
    </w:p>
    <w:p>
      <w:pPr>
        <w:pStyle w:val="BodyText"/>
      </w:pPr>
    </w:p>
    <w:p>
      <w:pPr>
        <w:pStyle w:val="BodyText"/>
        <w:spacing w:line="307" w:lineRule="auto" w:before="131"/>
        <w:ind w:left="112"/>
      </w:pPr>
      <w:r>
        <w:rPr/>
        <w:t>lo</w:t>
      </w:r>
      <w:r>
        <w:rPr>
          <w:spacing w:val="39"/>
        </w:rPr>
        <w:t> </w:t>
      </w:r>
      <w:r>
        <w:rPr/>
        <w:t>svolgimento</w:t>
      </w:r>
      <w:r>
        <w:rPr>
          <w:spacing w:val="41"/>
        </w:rPr>
        <w:t> </w:t>
      </w:r>
      <w:r>
        <w:rPr/>
        <w:t>del</w:t>
      </w:r>
      <w:r>
        <w:rPr>
          <w:spacing w:val="42"/>
        </w:rPr>
        <w:t> </w:t>
      </w:r>
      <w:r>
        <w:rPr/>
        <w:t>sotto</w:t>
      </w:r>
      <w:r>
        <w:rPr>
          <w:spacing w:val="41"/>
        </w:rPr>
        <w:t> </w:t>
      </w:r>
      <w:r>
        <w:rPr/>
        <w:t>indicato</w:t>
      </w:r>
      <w:r>
        <w:rPr>
          <w:spacing w:val="38"/>
        </w:rPr>
        <w:t> </w:t>
      </w:r>
      <w:r>
        <w:rPr/>
        <w:t>incarico</w:t>
      </w:r>
      <w:r>
        <w:rPr>
          <w:spacing w:val="41"/>
        </w:rPr>
        <w:t> </w:t>
      </w:r>
      <w:r>
        <w:rPr/>
        <w:t>retribuito</w:t>
      </w:r>
      <w:r>
        <w:rPr>
          <w:spacing w:val="41"/>
        </w:rPr>
        <w:t> </w:t>
      </w:r>
      <w:r>
        <w:rPr/>
        <w:t>per</w:t>
      </w:r>
      <w:r>
        <w:rPr>
          <w:spacing w:val="39"/>
        </w:rPr>
        <w:t> </w:t>
      </w:r>
      <w:r>
        <w:rPr/>
        <w:t>il</w:t>
      </w:r>
      <w:r>
        <w:rPr>
          <w:spacing w:val="42"/>
        </w:rPr>
        <w:t> </w:t>
      </w:r>
      <w:r>
        <w:rPr/>
        <w:t>quale</w:t>
      </w:r>
      <w:r>
        <w:rPr>
          <w:spacing w:val="40"/>
        </w:rPr>
        <w:t> </w:t>
      </w:r>
      <w:r>
        <w:rPr/>
        <w:t>di</w:t>
      </w:r>
      <w:r>
        <w:rPr>
          <w:spacing w:val="38"/>
        </w:rPr>
        <w:t> </w:t>
      </w:r>
      <w:r>
        <w:rPr/>
        <w:t>seguito</w:t>
      </w:r>
      <w:r>
        <w:rPr>
          <w:spacing w:val="42"/>
        </w:rPr>
        <w:t> </w:t>
      </w:r>
      <w:r>
        <w:rPr/>
        <w:t>fornisce,</w:t>
      </w:r>
      <w:r>
        <w:rPr>
          <w:spacing w:val="39"/>
        </w:rPr>
        <w:t> </w:t>
      </w:r>
      <w:r>
        <w:rPr/>
        <w:t>assumendone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piena</w:t>
      </w:r>
      <w:r>
        <w:rPr>
          <w:spacing w:val="1"/>
        </w:rPr>
        <w:t> </w:t>
      </w:r>
      <w:r>
        <w:rPr/>
        <w:t>responsabilità,</w:t>
      </w:r>
      <w:r>
        <w:rPr>
          <w:spacing w:val="-2"/>
        </w:rPr>
        <w:t> </w:t>
      </w:r>
      <w:r>
        <w:rPr/>
        <w:t>le seguenti notizie,</w:t>
      </w:r>
      <w:r>
        <w:rPr>
          <w:spacing w:val="-1"/>
        </w:rPr>
        <w:t> </w:t>
      </w:r>
      <w:r>
        <w:rPr/>
        <w:t>necessarie per</w:t>
      </w:r>
      <w:r>
        <w:rPr>
          <w:spacing w:val="-3"/>
        </w:rPr>
        <w:t> </w:t>
      </w:r>
      <w:r>
        <w:rPr/>
        <w:t>la relativa</w:t>
      </w:r>
      <w:r>
        <w:rPr>
          <w:spacing w:val="-1"/>
        </w:rPr>
        <w:t> </w:t>
      </w:r>
      <w:r>
        <w:rPr/>
        <w:t>valutazione: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2"/>
      </w:pPr>
      <w:r>
        <w:rPr/>
        <w:t>NOTIZIE</w:t>
      </w:r>
      <w:r>
        <w:rPr>
          <w:spacing w:val="-6"/>
        </w:rPr>
        <w:t> </w:t>
      </w:r>
      <w:r>
        <w:rPr/>
        <w:t>CONCERNENTI</w:t>
      </w:r>
      <w:r>
        <w:rPr>
          <w:spacing w:val="-6"/>
        </w:rPr>
        <w:t> </w:t>
      </w:r>
      <w:r>
        <w:rPr/>
        <w:t>L’INCARICO: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6.639999pt;margin-top:13.707868pt;width:326.05pt;height:.1pt;mso-position-horizontal-relative:page;mso-position-vertical-relative:paragraph;z-index:-15728640;mso-wrap-distance-left:0;mso-wrap-distance-right:0" coordorigin="1133,274" coordsize="6521,0" path="m1133,274l7654,274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7"/>
        <w:ind w:left="112"/>
      </w:pPr>
      <w:r>
        <w:rPr/>
        <w:t>Ente</w:t>
      </w:r>
      <w:r>
        <w:rPr>
          <w:spacing w:val="-5"/>
        </w:rPr>
        <w:t> </w:t>
      </w:r>
      <w:r>
        <w:rPr/>
        <w:t>conferente</w:t>
      </w:r>
      <w:r>
        <w:rPr>
          <w:spacing w:val="-4"/>
        </w:rPr>
        <w:t> </w:t>
      </w:r>
      <w:r>
        <w:rPr/>
        <w:t>l’incarico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326.150pt;height:.6pt;mso-position-horizontal-relative:char;mso-position-vertical-relative:line" coordorigin="0,0" coordsize="6523,12">
            <v:line style="position:absolute" from="0,6" to="6523,6" stroked="true" strokeweight=".5641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1910" w:h="16840"/>
          <w:pgMar w:footer="738" w:top="1420" w:bottom="920" w:left="1020" w:right="1020"/>
          <w:pgNumType w:start="1"/>
        </w:sectPr>
      </w:pPr>
    </w:p>
    <w:p>
      <w:pPr>
        <w:pStyle w:val="BodyText"/>
        <w:tabs>
          <w:tab w:pos="5303" w:val="left" w:leader="none"/>
          <w:tab w:pos="9348" w:val="left" w:leader="none"/>
        </w:tabs>
        <w:spacing w:before="78"/>
        <w:ind w:left="112"/>
        <w:rPr>
          <w:rFonts w:ascii="Times New Roman"/>
        </w:rPr>
      </w:pPr>
      <w:r>
        <w:rPr/>
        <w:t>(codice  </w:t>
      </w:r>
      <w:r>
        <w:rPr>
          <w:spacing w:val="34"/>
        </w:rPr>
        <w:t> </w:t>
      </w:r>
      <w:r>
        <w:rPr/>
        <w:t>fiscale/partita  </w:t>
      </w:r>
      <w:r>
        <w:rPr>
          <w:spacing w:val="34"/>
        </w:rPr>
        <w:t> </w:t>
      </w:r>
      <w:r>
        <w:rPr/>
        <w:t>IVA</w:t>
      </w:r>
      <w:r>
        <w:rPr>
          <w:rFonts w:ascii="Times New Roman"/>
          <w:u w:val="single"/>
        </w:rPr>
        <w:tab/>
      </w:r>
      <w:r>
        <w:rPr/>
        <w:t>con</w:t>
      </w:r>
      <w:r>
        <w:rPr>
          <w:spacing w:val="88"/>
        </w:rPr>
        <w:t> </w:t>
      </w:r>
      <w:r>
        <w:rPr/>
        <w:t>sede  </w:t>
      </w:r>
      <w:r>
        <w:rPr>
          <w:spacing w:val="42"/>
        </w:rPr>
        <w:t> </w:t>
      </w:r>
      <w:r>
        <w:rPr/>
        <w:t>in   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936" w:val="left" w:leader="none"/>
          <w:tab w:pos="4341" w:val="left" w:leader="none"/>
          <w:tab w:pos="6495" w:val="left" w:leader="none"/>
        </w:tabs>
        <w:spacing w:before="65"/>
        <w:ind w:left="11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tel./fax</w:t>
      </w:r>
      <w:r>
        <w:rPr>
          <w:rFonts w:ascii="Times New Roman" w:hAnsi="Times New Roman"/>
          <w:u w:val="single"/>
        </w:rPr>
        <w:tab/>
      </w:r>
      <w:r>
        <w:rPr/>
        <w:t>□</w:t>
      </w:r>
      <w:r>
        <w:rPr>
          <w:spacing w:val="-5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pubblico</w:t>
        <w:tab/>
        <w:t>□</w:t>
      </w:r>
      <w:r>
        <w:rPr>
          <w:spacing w:val="-8"/>
        </w:rPr>
        <w:t> </w:t>
      </w:r>
      <w:r>
        <w:rPr/>
        <w:t>soggetto</w:t>
      </w:r>
      <w:r>
        <w:rPr>
          <w:spacing w:val="-5"/>
        </w:rPr>
        <w:t> </w:t>
      </w:r>
      <w:r>
        <w:rPr/>
        <w:t>privato</w:t>
      </w:r>
    </w:p>
    <w:p>
      <w:pPr>
        <w:spacing w:before="78"/>
        <w:ind w:left="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Via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20" w:bottom="920" w:left="1020" w:right="1020"/>
          <w:cols w:num="2" w:equalWidth="0">
            <w:col w:w="9349" w:space="40"/>
            <w:col w:w="481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65"/>
        <w:ind w:left="112"/>
        <w:jc w:val="both"/>
      </w:pPr>
      <w:r>
        <w:rPr/>
        <w:t>Natura</w:t>
      </w:r>
      <w:r>
        <w:rPr>
          <w:spacing w:val="-4"/>
        </w:rPr>
        <w:t> </w:t>
      </w:r>
      <w:r>
        <w:rPr/>
        <w:t>dell’incarico</w:t>
      </w:r>
      <w:r>
        <w:rPr>
          <w:spacing w:val="-2"/>
        </w:rPr>
        <w:t> </w:t>
      </w:r>
      <w:r>
        <w:rPr>
          <w:u w:val="single"/>
        </w:rPr>
        <w:t>non</w:t>
      </w:r>
      <w:r>
        <w:rPr>
          <w:spacing w:val="-3"/>
          <w:u w:val="single"/>
        </w:rPr>
        <w:t> </w:t>
      </w:r>
      <w:r>
        <w:rPr>
          <w:u w:val="single"/>
        </w:rPr>
        <w:t>soggetto</w:t>
      </w:r>
      <w:r>
        <w:rPr/>
        <w:t> ad</w:t>
      </w:r>
      <w:r>
        <w:rPr>
          <w:spacing w:val="-3"/>
        </w:rPr>
        <w:t> </w:t>
      </w:r>
      <w:r>
        <w:rPr/>
        <w:t>autorizzazione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art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reg.</w:t>
      </w:r>
      <w:r>
        <w:rPr>
          <w:spacing w:val="-2"/>
        </w:rPr>
        <w:t> </w:t>
      </w:r>
      <w:r>
        <w:rPr/>
        <w:t>d’ateneo):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04" w:lineRule="auto" w:before="54" w:after="0"/>
        <w:ind w:left="112" w:right="170" w:firstLine="0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attività</w:t>
      </w:r>
      <w:r>
        <w:rPr>
          <w:spacing w:val="1"/>
          <w:sz w:val="20"/>
        </w:rPr>
        <w:t> </w:t>
      </w:r>
      <w:r>
        <w:rPr>
          <w:sz w:val="20"/>
        </w:rPr>
        <w:t>rientranti</w:t>
      </w:r>
      <w:r>
        <w:rPr>
          <w:spacing w:val="1"/>
          <w:sz w:val="20"/>
        </w:rPr>
        <w:t> </w:t>
      </w:r>
      <w:r>
        <w:rPr>
          <w:sz w:val="20"/>
        </w:rPr>
        <w:t>nei</w:t>
      </w:r>
      <w:r>
        <w:rPr>
          <w:spacing w:val="1"/>
          <w:sz w:val="20"/>
        </w:rPr>
        <w:t> </w:t>
      </w:r>
      <w:r>
        <w:rPr>
          <w:sz w:val="20"/>
        </w:rPr>
        <w:t>diritti</w:t>
      </w:r>
      <w:r>
        <w:rPr>
          <w:spacing w:val="1"/>
          <w:sz w:val="20"/>
        </w:rPr>
        <w:t> </w:t>
      </w:r>
      <w:r>
        <w:rPr>
          <w:sz w:val="20"/>
        </w:rPr>
        <w:t>fondamentali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comunicazione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divulgazione</w:t>
      </w:r>
      <w:r>
        <w:rPr>
          <w:spacing w:val="1"/>
          <w:sz w:val="20"/>
        </w:rPr>
        <w:t> </w:t>
      </w:r>
      <w:r>
        <w:rPr>
          <w:sz w:val="20"/>
        </w:rPr>
        <w:t>scientifica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culturale, nonché attività pubblicistiche ed editoriali, quali la collaborazione a giornali, riviste, enciclopedie e</w:t>
      </w:r>
      <w:r>
        <w:rPr>
          <w:spacing w:val="1"/>
          <w:sz w:val="20"/>
        </w:rPr>
        <w:t> </w:t>
      </w:r>
      <w:r>
        <w:rPr>
          <w:sz w:val="20"/>
        </w:rPr>
        <w:t>simili;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39" w:lineRule="exact" w:before="0" w:after="0"/>
        <w:ind w:left="540" w:right="0" w:hanging="429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5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partecipazione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conferenze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convegni,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qualità</w:t>
      </w:r>
      <w:r>
        <w:rPr>
          <w:spacing w:val="1"/>
          <w:sz w:val="20"/>
        </w:rPr>
        <w:t> </w:t>
      </w:r>
      <w:r>
        <w:rPr>
          <w:sz w:val="20"/>
        </w:rPr>
        <w:t>di relatore;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304" w:lineRule="auto" w:before="55" w:after="0"/>
        <w:ind w:left="112" w:right="178" w:firstLine="0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lezioni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seminari</w:t>
      </w:r>
      <w:r>
        <w:rPr>
          <w:spacing w:val="1"/>
          <w:sz w:val="20"/>
        </w:rPr>
        <w:t> </w:t>
      </w:r>
      <w:r>
        <w:rPr>
          <w:sz w:val="20"/>
        </w:rPr>
        <w:t>occasionali,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configurabili</w:t>
      </w:r>
      <w:r>
        <w:rPr>
          <w:spacing w:val="1"/>
          <w:sz w:val="20"/>
        </w:rPr>
        <w:t> </w:t>
      </w:r>
      <w:r>
        <w:rPr>
          <w:sz w:val="20"/>
        </w:rPr>
        <w:t>come</w:t>
      </w:r>
      <w:r>
        <w:rPr>
          <w:spacing w:val="1"/>
          <w:sz w:val="20"/>
        </w:rPr>
        <w:t> </w:t>
      </w:r>
      <w:r>
        <w:rPr>
          <w:sz w:val="20"/>
        </w:rPr>
        <w:t>insegnamenti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moduli</w:t>
      </w:r>
      <w:r>
        <w:rPr>
          <w:spacing w:val="1"/>
          <w:sz w:val="20"/>
        </w:rPr>
        <w:t> </w:t>
      </w:r>
      <w:r>
        <w:rPr>
          <w:sz w:val="20"/>
        </w:rPr>
        <w:t>didattici</w:t>
      </w:r>
      <w:r>
        <w:rPr>
          <w:spacing w:val="1"/>
          <w:sz w:val="20"/>
        </w:rPr>
        <w:t> </w:t>
      </w:r>
      <w:r>
        <w:rPr>
          <w:sz w:val="20"/>
        </w:rPr>
        <w:t>universitari;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6" w:lineRule="exact" w:before="0" w:after="0"/>
        <w:ind w:left="473" w:right="0" w:hanging="362"/>
        <w:jc w:val="both"/>
        <w:rPr>
          <w:sz w:val="20"/>
        </w:rPr>
      </w:pPr>
      <w:r>
        <w:rPr>
          <w:w w:val="105"/>
          <w:sz w:val="20"/>
        </w:rPr>
        <w:t>incarico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il quale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è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corrisposto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solo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rimborso delle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spesedocumentate;</w:t>
      </w:r>
    </w:p>
    <w:p>
      <w:pPr>
        <w:spacing w:after="0" w:line="236" w:lineRule="exact"/>
        <w:jc w:val="both"/>
        <w:rPr>
          <w:sz w:val="20"/>
        </w:rPr>
        <w:sectPr>
          <w:type w:val="continuous"/>
          <w:pgSz w:w="11910" w:h="16840"/>
          <w:pgMar w:top="1420" w:bottom="92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73" w:after="0"/>
        <w:ind w:left="473" w:right="0" w:hanging="362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4"/>
          <w:sz w:val="20"/>
        </w:rPr>
        <w:t> </w:t>
      </w:r>
      <w:r>
        <w:rPr>
          <w:sz w:val="20"/>
        </w:rPr>
        <w:t>per attività di</w:t>
      </w:r>
      <w:r>
        <w:rPr>
          <w:spacing w:val="2"/>
          <w:sz w:val="20"/>
        </w:rPr>
        <w:t> </w:t>
      </w:r>
      <w:r>
        <w:rPr>
          <w:sz w:val="20"/>
        </w:rPr>
        <w:t>formazione</w:t>
      </w:r>
      <w:r>
        <w:rPr>
          <w:spacing w:val="-1"/>
          <w:sz w:val="20"/>
        </w:rPr>
        <w:t> </w:t>
      </w:r>
      <w:r>
        <w:rPr>
          <w:sz w:val="20"/>
        </w:rPr>
        <w:t>diretta ai</w:t>
      </w:r>
      <w:r>
        <w:rPr>
          <w:spacing w:val="2"/>
          <w:sz w:val="20"/>
        </w:rPr>
        <w:t> </w:t>
      </w:r>
      <w:r>
        <w:rPr>
          <w:sz w:val="20"/>
        </w:rPr>
        <w:t>dipendenti</w:t>
      </w:r>
      <w:r>
        <w:rPr>
          <w:spacing w:val="4"/>
          <w:sz w:val="20"/>
        </w:rPr>
        <w:t> </w:t>
      </w:r>
      <w:r>
        <w:rPr>
          <w:sz w:val="20"/>
        </w:rPr>
        <w:t>della</w:t>
      </w:r>
      <w:r>
        <w:rPr>
          <w:spacing w:val="6"/>
          <w:sz w:val="20"/>
        </w:rPr>
        <w:t> </w:t>
      </w:r>
      <w:r>
        <w:rPr>
          <w:sz w:val="20"/>
        </w:rPr>
        <w:t>pubblica amministrazione;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304" w:lineRule="auto" w:before="55" w:after="0"/>
        <w:ind w:left="473" w:right="180" w:hanging="361"/>
        <w:jc w:val="both"/>
        <w:rPr>
          <w:sz w:val="20"/>
        </w:rPr>
      </w:pPr>
      <w:r>
        <w:rPr>
          <w:sz w:val="20"/>
        </w:rPr>
        <w:t>incarico per lo svolgimento di cariche amministrative o gestionali in aziende, società, consorzi e fondazioni</w:t>
      </w:r>
      <w:r>
        <w:rPr>
          <w:spacing w:val="1"/>
          <w:sz w:val="20"/>
        </w:rPr>
        <w:t> </w:t>
      </w:r>
      <w:r>
        <w:rPr>
          <w:sz w:val="20"/>
        </w:rPr>
        <w:t>partecipate dall’Università, ove la nomina sia stata deliberata dagli Organi di Governo dell’Ateneo o in</w:t>
      </w:r>
      <w:r>
        <w:rPr>
          <w:spacing w:val="1"/>
          <w:sz w:val="20"/>
        </w:rPr>
        <w:t> </w:t>
      </w:r>
      <w:r>
        <w:rPr>
          <w:sz w:val="20"/>
        </w:rPr>
        <w:t>rappresentanza</w:t>
      </w:r>
      <w:r>
        <w:rPr>
          <w:spacing w:val="3"/>
          <w:sz w:val="20"/>
        </w:rPr>
        <w:t> </w:t>
      </w:r>
      <w:r>
        <w:rPr>
          <w:sz w:val="20"/>
        </w:rPr>
        <w:t>dell’Ateneo;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307" w:lineRule="auto" w:before="0" w:after="0"/>
        <w:ind w:left="112" w:right="173" w:firstLine="0"/>
        <w:jc w:val="both"/>
        <w:rPr>
          <w:sz w:val="20"/>
        </w:rPr>
      </w:pPr>
      <w:r>
        <w:rPr>
          <w:sz w:val="20"/>
        </w:rPr>
        <w:t>incarico per la partecipazione ad organi collegiali di consulenza tecnico-scientifica dello Stato, degli enti</w:t>
      </w:r>
      <w:r>
        <w:rPr>
          <w:spacing w:val="1"/>
          <w:sz w:val="20"/>
        </w:rPr>
        <w:t> </w:t>
      </w:r>
      <w:r>
        <w:rPr>
          <w:sz w:val="20"/>
        </w:rPr>
        <w:t>pubblici e a partecipazione pubblica, degli enti di ricerca e cultura in genere. Tra tali attività rientrano, la</w:t>
      </w:r>
      <w:r>
        <w:rPr>
          <w:spacing w:val="1"/>
          <w:sz w:val="20"/>
        </w:rPr>
        <w:t> </w:t>
      </w:r>
      <w:r>
        <w:rPr>
          <w:sz w:val="20"/>
        </w:rPr>
        <w:t>partecipazione a comitati tecnici, commissioni ministeriali, di concorso, di gara, nonché l’attività di componente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nuclei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valutazione;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31" w:lineRule="exact" w:before="0" w:after="0"/>
        <w:ind w:left="439" w:right="0" w:hanging="270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16"/>
          <w:sz w:val="20"/>
        </w:rPr>
        <w:t> </w:t>
      </w:r>
      <w:r>
        <w:rPr>
          <w:sz w:val="20"/>
        </w:rPr>
        <w:t>per</w:t>
      </w:r>
      <w:r>
        <w:rPr>
          <w:spacing w:val="14"/>
          <w:sz w:val="20"/>
        </w:rPr>
        <w:t> </w:t>
      </w:r>
      <w:r>
        <w:rPr>
          <w:sz w:val="20"/>
        </w:rPr>
        <w:t>attività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5"/>
          <w:sz w:val="20"/>
        </w:rPr>
        <w:t> </w:t>
      </w:r>
      <w:r>
        <w:rPr>
          <w:sz w:val="20"/>
        </w:rPr>
        <w:t>consulenza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carattere</w:t>
      </w:r>
      <w:r>
        <w:rPr>
          <w:spacing w:val="16"/>
          <w:sz w:val="20"/>
        </w:rPr>
        <w:t> </w:t>
      </w:r>
      <w:r>
        <w:rPr>
          <w:sz w:val="20"/>
        </w:rPr>
        <w:t>occasionale,</w:t>
      </w:r>
      <w:r>
        <w:rPr>
          <w:spacing w:val="15"/>
          <w:sz w:val="20"/>
        </w:rPr>
        <w:t> </w:t>
      </w:r>
      <w:r>
        <w:rPr>
          <w:sz w:val="20"/>
        </w:rPr>
        <w:t>riguardante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redazione</w:t>
      </w:r>
      <w:r>
        <w:rPr>
          <w:spacing w:val="16"/>
          <w:sz w:val="20"/>
        </w:rPr>
        <w:t> </w:t>
      </w:r>
      <w:r>
        <w:rPr>
          <w:sz w:val="20"/>
        </w:rPr>
        <w:t>di</w:t>
      </w:r>
      <w:r>
        <w:rPr>
          <w:spacing w:val="15"/>
          <w:sz w:val="20"/>
        </w:rPr>
        <w:t> </w:t>
      </w:r>
      <w:r>
        <w:rPr>
          <w:sz w:val="20"/>
        </w:rPr>
        <w:t>pareri,</w:t>
      </w:r>
      <w:r>
        <w:rPr>
          <w:spacing w:val="17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supporto</w:t>
      </w:r>
      <w:r>
        <w:rPr>
          <w:spacing w:val="17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58"/>
        <w:ind w:left="530"/>
        <w:jc w:val="both"/>
      </w:pPr>
      <w:r>
        <w:rPr/>
        <w:t>l’assistenza</w:t>
      </w:r>
      <w:r>
        <w:rPr>
          <w:spacing w:val="-4"/>
        </w:rPr>
        <w:t> </w:t>
      </w:r>
      <w:r>
        <w:rPr/>
        <w:t>qualificata,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tematiche</w:t>
      </w:r>
      <w:r>
        <w:rPr>
          <w:spacing w:val="-4"/>
        </w:rPr>
        <w:t> </w:t>
      </w:r>
      <w:r>
        <w:rPr/>
        <w:t>specifiche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determinate;</w:t>
      </w: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240" w:lineRule="auto" w:before="55" w:after="0"/>
        <w:ind w:left="574" w:right="0" w:hanging="405"/>
        <w:jc w:val="both"/>
        <w:rPr>
          <w:sz w:val="20"/>
        </w:rPr>
      </w:pPr>
      <w:r>
        <w:rPr>
          <w:sz w:val="20"/>
        </w:rPr>
        <w:t>perizia</w:t>
      </w:r>
      <w:r>
        <w:rPr>
          <w:spacing w:val="-6"/>
          <w:sz w:val="20"/>
        </w:rPr>
        <w:t> </w:t>
      </w:r>
      <w:r>
        <w:rPr>
          <w:sz w:val="20"/>
        </w:rPr>
        <w:t>(CTU)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consulenza</w:t>
      </w:r>
      <w:r>
        <w:rPr>
          <w:spacing w:val="-6"/>
          <w:sz w:val="20"/>
        </w:rPr>
        <w:t> </w:t>
      </w:r>
      <w:r>
        <w:rPr>
          <w:sz w:val="20"/>
        </w:rPr>
        <w:t>conferite</w:t>
      </w:r>
      <w:r>
        <w:rPr>
          <w:spacing w:val="-6"/>
          <w:sz w:val="20"/>
        </w:rPr>
        <w:t> </w:t>
      </w:r>
      <w:r>
        <w:rPr>
          <w:sz w:val="20"/>
        </w:rPr>
        <w:t>dall’Autorità</w:t>
      </w:r>
      <w:r>
        <w:rPr>
          <w:spacing w:val="-5"/>
          <w:sz w:val="20"/>
        </w:rPr>
        <w:t> </w:t>
      </w:r>
      <w:r>
        <w:rPr>
          <w:sz w:val="20"/>
        </w:rPr>
        <w:t>Giudiziaria</w:t>
      </w:r>
      <w:r>
        <w:rPr>
          <w:spacing w:val="-6"/>
          <w:sz w:val="20"/>
        </w:rPr>
        <w:t> </w:t>
      </w:r>
      <w:r>
        <w:rPr>
          <w:sz w:val="20"/>
        </w:rPr>
        <w:t>nonché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consulenze</w:t>
      </w:r>
      <w:r>
        <w:rPr>
          <w:spacing w:val="-5"/>
          <w:sz w:val="20"/>
        </w:rPr>
        <w:t> </w:t>
      </w:r>
      <w:r>
        <w:rPr>
          <w:sz w:val="20"/>
        </w:rPr>
        <w:t>conferite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parte</w:t>
      </w:r>
      <w:r>
        <w:rPr>
          <w:spacing w:val="-6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before="66"/>
        <w:ind w:left="530"/>
        <w:jc w:val="both"/>
      </w:pPr>
      <w:r>
        <w:rPr/>
        <w:t>giudizio</w:t>
      </w:r>
      <w:r>
        <w:rPr>
          <w:spacing w:val="-5"/>
        </w:rPr>
        <w:t> </w:t>
      </w:r>
      <w:r>
        <w:rPr/>
        <w:t>(CTP);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04" w:lineRule="auto" w:before="54" w:after="0"/>
        <w:ind w:left="170" w:right="403" w:firstLine="0"/>
        <w:jc w:val="both"/>
        <w:rPr>
          <w:sz w:val="20"/>
        </w:rPr>
      </w:pPr>
      <w:r>
        <w:rPr>
          <w:sz w:val="20"/>
        </w:rPr>
        <w:t>incarico per attività di valutazione e referaggio di progetti su tematiche specifiche e pertinenti l’area</w:t>
      </w:r>
      <w:r>
        <w:rPr>
          <w:spacing w:val="1"/>
          <w:sz w:val="20"/>
        </w:rPr>
        <w:t> </w:t>
      </w:r>
      <w:r>
        <w:rPr>
          <w:sz w:val="20"/>
        </w:rPr>
        <w:t>scientifico disciplinare di inquadramento, svolta per conto delle Università e di altri organismi pubblici,</w:t>
      </w:r>
      <w:r>
        <w:rPr>
          <w:spacing w:val="1"/>
          <w:sz w:val="20"/>
        </w:rPr>
        <w:t> </w:t>
      </w:r>
      <w:r>
        <w:rPr>
          <w:sz w:val="20"/>
        </w:rPr>
        <w:t>nazionali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1"/>
          <w:sz w:val="20"/>
        </w:rPr>
        <w:t> </w:t>
      </w:r>
      <w:r>
        <w:rPr>
          <w:sz w:val="20"/>
        </w:rPr>
        <w:t>internazionali;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304" w:lineRule="auto" w:before="0" w:after="0"/>
        <w:ind w:left="170" w:right="400" w:firstLine="0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attività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collaborazione</w:t>
      </w:r>
      <w:r>
        <w:rPr>
          <w:spacing w:val="-7"/>
          <w:sz w:val="20"/>
        </w:rPr>
        <w:t> </w:t>
      </w:r>
      <w:r>
        <w:rPr>
          <w:sz w:val="20"/>
        </w:rPr>
        <w:t>scientifica,</w:t>
      </w:r>
      <w:r>
        <w:rPr>
          <w:spacing w:val="-7"/>
          <w:sz w:val="20"/>
        </w:rPr>
        <w:t> </w:t>
      </w:r>
      <w:r>
        <w:rPr>
          <w:sz w:val="20"/>
        </w:rPr>
        <w:t>resa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qualità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9"/>
          <w:sz w:val="20"/>
        </w:rPr>
        <w:t> </w:t>
      </w:r>
      <w:r>
        <w:rPr>
          <w:sz w:val="20"/>
        </w:rPr>
        <w:t>esperto,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consigli</w:t>
      </w:r>
      <w:r>
        <w:rPr>
          <w:spacing w:val="-7"/>
          <w:sz w:val="20"/>
        </w:rPr>
        <w:t> </w:t>
      </w:r>
      <w:r>
        <w:rPr>
          <w:sz w:val="20"/>
        </w:rPr>
        <w:t>scientifici</w:t>
      </w:r>
      <w:r>
        <w:rPr>
          <w:spacing w:val="-7"/>
          <w:sz w:val="20"/>
        </w:rPr>
        <w:t> </w:t>
      </w:r>
      <w:r>
        <w:rPr>
          <w:sz w:val="20"/>
        </w:rPr>
        <w:t>degli</w:t>
      </w:r>
      <w:r>
        <w:rPr>
          <w:spacing w:val="-9"/>
          <w:sz w:val="20"/>
        </w:rPr>
        <w:t> </w:t>
      </w:r>
      <w:r>
        <w:rPr>
          <w:sz w:val="20"/>
        </w:rPr>
        <w:t>enti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ricerca o</w:t>
      </w:r>
      <w:r>
        <w:rPr>
          <w:spacing w:val="1"/>
          <w:sz w:val="20"/>
        </w:rPr>
        <w:t> </w:t>
      </w:r>
      <w:r>
        <w:rPr>
          <w:sz w:val="20"/>
        </w:rPr>
        <w:t>in advisory</w:t>
      </w:r>
      <w:r>
        <w:rPr>
          <w:spacing w:val="1"/>
          <w:sz w:val="20"/>
        </w:rPr>
        <w:t> </w:t>
      </w:r>
      <w:r>
        <w:rPr>
          <w:sz w:val="20"/>
        </w:rPr>
        <w:t>boards;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04" w:lineRule="auto" w:before="0" w:after="0"/>
        <w:ind w:left="170" w:right="404" w:firstLine="0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attività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collaborazione</w:t>
      </w:r>
      <w:r>
        <w:rPr>
          <w:spacing w:val="-6"/>
          <w:sz w:val="20"/>
        </w:rPr>
        <w:t> </w:t>
      </w:r>
      <w:r>
        <w:rPr>
          <w:sz w:val="20"/>
        </w:rPr>
        <w:t>scientifica</w:t>
      </w:r>
      <w:r>
        <w:rPr>
          <w:spacing w:val="-6"/>
          <w:sz w:val="20"/>
        </w:rPr>
        <w:t> </w:t>
      </w:r>
      <w:r>
        <w:rPr>
          <w:sz w:val="20"/>
        </w:rPr>
        <w:t>nell’ambito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progetti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ricerca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programmi</w:t>
      </w:r>
      <w:r>
        <w:rPr>
          <w:spacing w:val="-4"/>
          <w:sz w:val="20"/>
        </w:rPr>
        <w:t> </w:t>
      </w:r>
      <w:r>
        <w:rPr>
          <w:sz w:val="20"/>
        </w:rPr>
        <w:t>speciali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carattere</w:t>
      </w:r>
      <w:r>
        <w:rPr>
          <w:spacing w:val="-1"/>
          <w:sz w:val="20"/>
        </w:rPr>
        <w:t> </w:t>
      </w:r>
      <w:r>
        <w:rPr>
          <w:sz w:val="20"/>
        </w:rPr>
        <w:t>internazionale,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rilievo</w:t>
      </w:r>
      <w:r>
        <w:rPr>
          <w:spacing w:val="-1"/>
          <w:sz w:val="20"/>
        </w:rPr>
        <w:t> </w:t>
      </w:r>
      <w:r>
        <w:rPr>
          <w:sz w:val="20"/>
        </w:rPr>
        <w:t>strategico</w:t>
      </w:r>
      <w:r>
        <w:rPr>
          <w:spacing w:val="-2"/>
          <w:sz w:val="20"/>
        </w:rPr>
        <w:t> </w:t>
      </w:r>
      <w:r>
        <w:rPr>
          <w:sz w:val="20"/>
        </w:rPr>
        <w:t>per l’Ateneo;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04" w:lineRule="auto" w:before="0" w:after="0"/>
        <w:ind w:left="170" w:right="401" w:firstLine="0"/>
        <w:jc w:val="both"/>
        <w:rPr>
          <w:sz w:val="20"/>
        </w:rPr>
      </w:pPr>
      <w:r>
        <w:rPr>
          <w:sz w:val="20"/>
        </w:rPr>
        <w:t>incarico per attività di collaborazione scientifica e di consulenza, purché non riconducibili per continuità</w:t>
      </w:r>
      <w:r>
        <w:rPr>
          <w:spacing w:val="-42"/>
          <w:sz w:val="20"/>
        </w:rPr>
        <w:t> </w:t>
      </w:r>
      <w:r>
        <w:rPr>
          <w:sz w:val="20"/>
        </w:rPr>
        <w:t>ed</w:t>
      </w:r>
      <w:r>
        <w:rPr>
          <w:spacing w:val="-2"/>
          <w:sz w:val="20"/>
        </w:rPr>
        <w:t> </w:t>
      </w:r>
      <w:r>
        <w:rPr>
          <w:sz w:val="20"/>
        </w:rPr>
        <w:t>intensità</w:t>
      </w:r>
      <w:r>
        <w:rPr>
          <w:spacing w:val="-1"/>
          <w:sz w:val="20"/>
        </w:rPr>
        <w:t> </w:t>
      </w:r>
      <w:r>
        <w:rPr>
          <w:sz w:val="20"/>
        </w:rPr>
        <w:t>ad</w:t>
      </w:r>
      <w:r>
        <w:rPr>
          <w:spacing w:val="1"/>
          <w:sz w:val="20"/>
        </w:rPr>
        <w:t> </w:t>
      </w:r>
      <w:r>
        <w:rPr>
          <w:sz w:val="20"/>
        </w:rPr>
        <w:t>attività</w:t>
      </w:r>
      <w:r>
        <w:rPr>
          <w:spacing w:val="-1"/>
          <w:sz w:val="20"/>
        </w:rPr>
        <w:t> </w:t>
      </w:r>
      <w:r>
        <w:rPr>
          <w:sz w:val="20"/>
        </w:rPr>
        <w:t>libero-professionali;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304" w:lineRule="auto" w:before="0" w:after="0"/>
        <w:ind w:left="170" w:right="399" w:firstLine="0"/>
        <w:jc w:val="both"/>
        <w:rPr>
          <w:sz w:val="20"/>
        </w:rPr>
      </w:pPr>
      <w:r>
        <w:rPr>
          <w:sz w:val="20"/>
        </w:rPr>
        <w:t>attività derivanti dall'utilizzazione economica da parte dell'autore di opere dell'ingegno e di invenzioni</w:t>
      </w:r>
      <w:r>
        <w:rPr>
          <w:spacing w:val="1"/>
          <w:sz w:val="20"/>
        </w:rPr>
        <w:t> </w:t>
      </w:r>
      <w:r>
        <w:rPr>
          <w:sz w:val="20"/>
        </w:rPr>
        <w:t>industriali;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36" w:lineRule="exact" w:before="0" w:after="0"/>
        <w:ind w:left="540" w:right="0" w:hanging="371"/>
        <w:jc w:val="both"/>
        <w:rPr>
          <w:sz w:val="20"/>
        </w:rPr>
      </w:pPr>
      <w:r>
        <w:rPr>
          <w:sz w:val="20"/>
        </w:rPr>
        <w:t>incarico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attività di</w:t>
      </w:r>
      <w:r>
        <w:rPr>
          <w:spacing w:val="-5"/>
          <w:sz w:val="20"/>
        </w:rPr>
        <w:t> </w:t>
      </w:r>
      <w:r>
        <w:rPr>
          <w:sz w:val="20"/>
        </w:rPr>
        <w:t>carattere</w:t>
      </w:r>
      <w:r>
        <w:rPr>
          <w:spacing w:val="-3"/>
          <w:sz w:val="20"/>
        </w:rPr>
        <w:t> </w:t>
      </w:r>
      <w:r>
        <w:rPr>
          <w:sz w:val="20"/>
        </w:rPr>
        <w:t>artistico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sportivo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svolta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titolo</w:t>
      </w:r>
      <w:r>
        <w:rPr>
          <w:spacing w:val="-4"/>
          <w:sz w:val="20"/>
        </w:rPr>
        <w:t> </w:t>
      </w:r>
      <w:r>
        <w:rPr>
          <w:sz w:val="20"/>
        </w:rPr>
        <w:t>professionale.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112" w:right="0" w:firstLine="0"/>
        <w:jc w:val="both"/>
        <w:rPr>
          <w:sz w:val="21"/>
        </w:rPr>
      </w:pPr>
      <w:r>
        <w:rPr>
          <w:w w:val="95"/>
          <w:sz w:val="20"/>
        </w:rPr>
        <w:t>In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particolare l’incarico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consiste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color w:val="006FC0"/>
          <w:w w:val="95"/>
          <w:sz w:val="21"/>
        </w:rPr>
        <w:t>al</w:t>
      </w:r>
      <w:r>
        <w:rPr>
          <w:color w:val="006FC0"/>
          <w:spacing w:val="-2"/>
          <w:w w:val="95"/>
          <w:sz w:val="21"/>
        </w:rPr>
        <w:t> </w:t>
      </w:r>
      <w:r>
        <w:rPr>
          <w:color w:val="006FC0"/>
          <w:w w:val="95"/>
          <w:sz w:val="21"/>
        </w:rPr>
        <w:t>fine</w:t>
      </w:r>
      <w:r>
        <w:rPr>
          <w:color w:val="006FC0"/>
          <w:spacing w:val="1"/>
          <w:w w:val="95"/>
          <w:sz w:val="21"/>
        </w:rPr>
        <w:t> </w:t>
      </w:r>
      <w:r>
        <w:rPr>
          <w:color w:val="006FC0"/>
          <w:w w:val="95"/>
          <w:sz w:val="21"/>
        </w:rPr>
        <w:t>di</w:t>
      </w:r>
      <w:r>
        <w:rPr>
          <w:color w:val="006FC0"/>
          <w:spacing w:val="-4"/>
          <w:w w:val="95"/>
          <w:sz w:val="21"/>
        </w:rPr>
        <w:t> </w:t>
      </w:r>
      <w:r>
        <w:rPr>
          <w:color w:val="006FC0"/>
          <w:w w:val="95"/>
          <w:sz w:val="21"/>
        </w:rPr>
        <w:t>consentire</w:t>
      </w:r>
      <w:r>
        <w:rPr>
          <w:color w:val="006FC0"/>
          <w:spacing w:val="3"/>
          <w:w w:val="95"/>
          <w:sz w:val="21"/>
        </w:rPr>
        <w:t> </w:t>
      </w:r>
      <w:r>
        <w:rPr>
          <w:color w:val="006FC0"/>
          <w:w w:val="95"/>
          <w:sz w:val="21"/>
        </w:rPr>
        <w:t>di</w:t>
      </w:r>
      <w:r>
        <w:rPr>
          <w:color w:val="006FC0"/>
          <w:spacing w:val="-3"/>
          <w:w w:val="95"/>
          <w:sz w:val="21"/>
        </w:rPr>
        <w:t> </w:t>
      </w:r>
      <w:r>
        <w:rPr>
          <w:color w:val="006FC0"/>
          <w:w w:val="95"/>
          <w:sz w:val="21"/>
        </w:rPr>
        <w:t>inquadrare</w:t>
      </w:r>
      <w:r>
        <w:rPr>
          <w:color w:val="006FC0"/>
          <w:spacing w:val="-3"/>
          <w:w w:val="95"/>
          <w:sz w:val="21"/>
        </w:rPr>
        <w:t> </w:t>
      </w:r>
      <w:r>
        <w:rPr>
          <w:color w:val="006FC0"/>
          <w:w w:val="95"/>
          <w:sz w:val="21"/>
        </w:rPr>
        <w:t>correttamente</w:t>
      </w:r>
      <w:r>
        <w:rPr>
          <w:color w:val="006FC0"/>
          <w:spacing w:val="1"/>
          <w:w w:val="95"/>
          <w:sz w:val="21"/>
        </w:rPr>
        <w:t> </w:t>
      </w:r>
      <w:r>
        <w:rPr>
          <w:color w:val="006FC0"/>
          <w:w w:val="95"/>
          <w:sz w:val="21"/>
        </w:rPr>
        <w:t>l’incarico occorre</w:t>
      </w:r>
      <w:r>
        <w:rPr>
          <w:color w:val="006FC0"/>
          <w:spacing w:val="1"/>
          <w:w w:val="95"/>
          <w:sz w:val="21"/>
        </w:rPr>
        <w:t> </w:t>
      </w:r>
      <w:r>
        <w:rPr>
          <w:color w:val="006FC0"/>
          <w:w w:val="95"/>
          <w:sz w:val="21"/>
        </w:rPr>
        <w:t>descrivere</w:t>
      </w:r>
    </w:p>
    <w:p>
      <w:pPr>
        <w:pStyle w:val="Heading1"/>
        <w:spacing w:before="53"/>
        <w:jc w:val="both"/>
      </w:pPr>
      <w:r>
        <w:rPr>
          <w:color w:val="006FC0"/>
          <w:w w:val="95"/>
        </w:rPr>
        <w:t>dettagliatamente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l’attività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da</w:t>
      </w:r>
      <w:r>
        <w:rPr>
          <w:color w:val="006FC0"/>
          <w:spacing w:val="-2"/>
          <w:w w:val="95"/>
        </w:rPr>
        <w:t> </w:t>
      </w:r>
      <w:r>
        <w:rPr>
          <w:color w:val="006FC0"/>
          <w:w w:val="95"/>
        </w:rPr>
        <w:t>svolgere</w:t>
      </w:r>
      <w:r>
        <w:rPr>
          <w:color w:val="006FC0"/>
          <w:spacing w:val="-3"/>
          <w:w w:val="95"/>
        </w:rPr>
        <w:t> </w:t>
      </w:r>
      <w:r>
        <w:rPr>
          <w:color w:val="006FC0"/>
          <w:w w:val="95"/>
        </w:rPr>
        <w:t>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allegare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ogni</w:t>
      </w:r>
      <w:r>
        <w:rPr>
          <w:color w:val="006FC0"/>
          <w:spacing w:val="-2"/>
          <w:w w:val="95"/>
        </w:rPr>
        <w:t> </w:t>
      </w:r>
      <w:r>
        <w:rPr>
          <w:color w:val="006FC0"/>
          <w:w w:val="95"/>
        </w:rPr>
        <w:t>documentazione</w:t>
      </w:r>
      <w:r>
        <w:rPr>
          <w:color w:val="006FC0"/>
          <w:spacing w:val="-3"/>
          <w:w w:val="95"/>
        </w:rPr>
        <w:t> </w:t>
      </w:r>
      <w:r>
        <w:rPr>
          <w:color w:val="006FC0"/>
          <w:w w:val="95"/>
        </w:rPr>
        <w:t>ritenuta</w:t>
      </w:r>
      <w:r>
        <w:rPr>
          <w:color w:val="006FC0"/>
          <w:spacing w:val="-5"/>
          <w:w w:val="95"/>
        </w:rPr>
        <w:t> </w:t>
      </w:r>
      <w:r>
        <w:rPr>
          <w:color w:val="006FC0"/>
          <w:w w:val="95"/>
        </w:rPr>
        <w:t>utile</w:t>
      </w:r>
      <w:r>
        <w:rPr>
          <w:w w:val="95"/>
        </w:rPr>
        <w:t>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56.639999pt;margin-top:13.595721pt;width:481.9pt;height:.1pt;mso-position-horizontal-relative:page;mso-position-vertical-relative:paragraph;z-index:-15727616;mso-wrap-distance-left:0;mso-wrap-distance-right:0" coordorigin="1133,272" coordsize="9638,0" path="m1133,272l10399,272m10402,272l10770,272e" filled="false" stroked="true" strokeweight=".56414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8.595722pt;width:481.45pt;height:.1pt;mso-position-horizontal-relative:page;mso-position-vertical-relative:paragraph;z-index:-15727104;mso-wrap-distance-left:0;mso-wrap-distance-right:0" coordorigin="1133,572" coordsize="9629,0" path="m1133,572l10761,572e" filled="false" stroked="true" strokeweight=".56414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3.595722pt;width:459.65pt;height:.1pt;mso-position-horizontal-relative:page;mso-position-vertical-relative:paragraph;z-index:-15726592;mso-wrap-distance-left:0;mso-wrap-distance-right:0" coordorigin="1133,872" coordsize="9193,0" path="m1133,872l10325,872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  <w:tab w:pos="6872" w:val="left" w:leader="none"/>
        </w:tabs>
        <w:spacing w:line="295" w:lineRule="auto" w:before="89" w:after="0"/>
        <w:ind w:left="112" w:right="114" w:firstLine="0"/>
        <w:jc w:val="both"/>
        <w:rPr>
          <w:sz w:val="21"/>
        </w:rPr>
      </w:pPr>
      <w:r>
        <w:rPr>
          <w:sz w:val="20"/>
        </w:rPr>
        <w:t>compenso</w:t>
      </w:r>
      <w:r>
        <w:rPr>
          <w:spacing w:val="-7"/>
          <w:sz w:val="20"/>
        </w:rPr>
        <w:t> </w:t>
      </w:r>
      <w:r>
        <w:rPr>
          <w:sz w:val="20"/>
        </w:rPr>
        <w:t>lordo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presunto</w:t>
      </w:r>
      <w:r>
        <w:rPr>
          <w:spacing w:val="-7"/>
          <w:sz w:val="20"/>
        </w:rPr>
        <w:t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non</w:t>
      </w:r>
      <w:r>
        <w:rPr>
          <w:spacing w:val="-9"/>
          <w:sz w:val="20"/>
        </w:rPr>
        <w:t> </w:t>
      </w:r>
      <w:r>
        <w:rPr>
          <w:sz w:val="20"/>
        </w:rPr>
        <w:t>determina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superamento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42"/>
          <w:sz w:val="20"/>
        </w:rPr>
        <w:t> </w:t>
      </w:r>
      <w:r>
        <w:rPr>
          <w:spacing w:val="-1"/>
          <w:sz w:val="20"/>
        </w:rPr>
        <w:t>“</w:t>
      </w:r>
      <w:r>
        <w:rPr>
          <w:spacing w:val="-1"/>
          <w:sz w:val="21"/>
        </w:rPr>
        <w:t>Limite massimo retributivo per emolumenti o retribuzioni </w:t>
      </w:r>
      <w:r>
        <w:rPr>
          <w:sz w:val="21"/>
        </w:rPr>
        <w:t>nell’ambito di rapporti di lavoro dipendente o</w:t>
      </w:r>
      <w:r>
        <w:rPr>
          <w:spacing w:val="1"/>
          <w:sz w:val="21"/>
        </w:rPr>
        <w:t> </w:t>
      </w:r>
      <w:r>
        <w:rPr>
          <w:sz w:val="21"/>
        </w:rPr>
        <w:t>autonomo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6"/>
          <w:sz w:val="21"/>
        </w:rPr>
        <w:t> </w:t>
      </w:r>
      <w:r>
        <w:rPr>
          <w:sz w:val="21"/>
        </w:rPr>
        <w:t>le</w:t>
      </w:r>
      <w:r>
        <w:rPr>
          <w:spacing w:val="-4"/>
          <w:sz w:val="21"/>
        </w:rPr>
        <w:t> </w:t>
      </w:r>
      <w:r>
        <w:rPr>
          <w:sz w:val="21"/>
        </w:rPr>
        <w:t>pubbliche</w:t>
      </w:r>
      <w:r>
        <w:rPr>
          <w:spacing w:val="-5"/>
          <w:sz w:val="21"/>
        </w:rPr>
        <w:t> </w:t>
      </w:r>
      <w:r>
        <w:rPr>
          <w:sz w:val="21"/>
        </w:rPr>
        <w:t>amministrazioni</w:t>
      </w:r>
      <w:r>
        <w:rPr>
          <w:spacing w:val="-4"/>
          <w:sz w:val="21"/>
        </w:rPr>
        <w:t> </w:t>
      </w:r>
      <w:r>
        <w:rPr>
          <w:sz w:val="21"/>
        </w:rPr>
        <w:t>statali</w:t>
      </w:r>
      <w:r>
        <w:rPr>
          <w:sz w:val="20"/>
        </w:rPr>
        <w:t>.”</w:t>
      </w:r>
      <w:r>
        <w:rPr>
          <w:spacing w:val="-4"/>
          <w:sz w:val="20"/>
        </w:rPr>
        <w:t> </w:t>
      </w:r>
      <w:r>
        <w:rPr>
          <w:color w:val="006FC0"/>
          <w:sz w:val="21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829" w:val="left" w:leader="hyphen"/>
          <w:tab w:pos="3358" w:val="left" w:leader="none"/>
        </w:tabs>
        <w:spacing w:before="138"/>
        <w:ind w:left="112"/>
      </w:pPr>
      <w:r>
        <w:rPr/>
        <w:t>DAL</w:t>
        <w:tab/>
        <w:t>AL</w:t>
      </w:r>
      <w:r>
        <w:rPr>
          <w:u w:val="single"/>
        </w:rPr>
        <w:tab/>
      </w:r>
      <w:r>
        <w:rPr/>
        <w:t>(data</w:t>
      </w:r>
      <w:r>
        <w:rPr>
          <w:spacing w:val="-5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inizio/fine</w:t>
      </w:r>
      <w:r>
        <w:rPr>
          <w:spacing w:val="-4"/>
        </w:rPr>
        <w:t> </w:t>
      </w:r>
      <w:r>
        <w:rPr/>
        <w:t>incarico)</w:t>
      </w:r>
      <w:r>
        <w:rPr>
          <w:spacing w:val="-4"/>
        </w:rPr>
        <w:t> </w:t>
      </w:r>
      <w:r>
        <w:rPr/>
        <w:t>(dato</w:t>
      </w:r>
      <w:r>
        <w:rPr>
          <w:spacing w:val="-4"/>
        </w:rPr>
        <w:t> </w:t>
      </w:r>
      <w:r>
        <w:rPr/>
        <w:t>obbligatorio)</w:t>
      </w:r>
    </w:p>
    <w:p>
      <w:pPr>
        <w:pStyle w:val="BodyText"/>
      </w:pPr>
    </w:p>
    <w:p>
      <w:pPr>
        <w:pStyle w:val="BodyText"/>
        <w:spacing w:before="131"/>
        <w:ind w:left="112"/>
      </w:pP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dell’incarico</w:t>
      </w:r>
      <w:r>
        <w:rPr>
          <w:spacing w:val="-2"/>
        </w:rPr>
        <w:t> </w:t>
      </w:r>
      <w:r>
        <w:rPr/>
        <w:t>(più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settimanali,</w:t>
      </w:r>
      <w:r>
        <w:rPr>
          <w:spacing w:val="-4"/>
        </w:rPr>
        <w:t> </w:t>
      </w:r>
      <w:r>
        <w:rPr/>
        <w:t>qualche</w:t>
      </w:r>
      <w:r>
        <w:rPr>
          <w:spacing w:val="-3"/>
        </w:rPr>
        <w:t> </w:t>
      </w:r>
      <w:r>
        <w:rPr/>
        <w:t>giorno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mese,</w:t>
      </w:r>
      <w:r>
        <w:rPr>
          <w:spacing w:val="-4"/>
        </w:rPr>
        <w:t> </w:t>
      </w:r>
      <w:r>
        <w:rPr/>
        <w:t>tutti</w:t>
      </w:r>
      <w:r>
        <w:rPr>
          <w:spacing w:val="-4"/>
        </w:rPr>
        <w:t> </w:t>
      </w:r>
      <w:r>
        <w:rPr/>
        <w:t>giorni,</w:t>
      </w:r>
      <w:r>
        <w:rPr>
          <w:spacing w:val="-4"/>
        </w:rPr>
        <w:t> </w:t>
      </w:r>
      <w:r>
        <w:rPr/>
        <w:t>etc)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56.639999pt;margin-top:13.663627pt;width:326.150pt;height:.1pt;mso-position-horizontal-relative:page;mso-position-vertical-relative:paragraph;z-index:-15726080;mso-wrap-distance-left:0;mso-wrap-distance-right:0" coordorigin="1133,273" coordsize="6523,0" path="m1133,273l7655,273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7154" w:val="left" w:leader="none"/>
        </w:tabs>
        <w:spacing w:before="87"/>
        <w:ind w:left="112"/>
        <w:rPr>
          <w:rFonts w:ascii="Times New Roman" w:hAnsi="Times New Roman"/>
        </w:rPr>
      </w:pPr>
      <w:r>
        <w:rPr/>
        <w:t>incidenza</w:t>
      </w:r>
      <w:r>
        <w:rPr>
          <w:spacing w:val="-6"/>
        </w:rPr>
        <w:t> </w:t>
      </w:r>
      <w:r>
        <w:rPr/>
        <w:t>sull’attività</w:t>
      </w:r>
      <w:r>
        <w:rPr>
          <w:spacing w:val="-6"/>
        </w:rPr>
        <w:t> </w:t>
      </w:r>
      <w:r>
        <w:rPr/>
        <w:t>didattica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  <w:r>
        <w:rPr/>
        <w:pict>
          <v:rect style="position:absolute;margin-left:56.639999pt;margin-top:15.485177pt;width:144.050pt;height:.48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54"/>
        <w:ind w:left="112" w:right="115" w:firstLine="0"/>
        <w:jc w:val="both"/>
        <w:rPr>
          <w:sz w:val="19"/>
        </w:rPr>
      </w:pPr>
      <w:r>
        <w:rPr>
          <w:rFonts w:ascii="Arial" w:hAnsi="Arial"/>
          <w:i/>
          <w:color w:val="006FC0"/>
          <w:spacing w:val="-1"/>
          <w:w w:val="95"/>
          <w:sz w:val="18"/>
        </w:rPr>
        <w:t>1</w:t>
      </w:r>
      <w:r>
        <w:rPr>
          <w:rFonts w:ascii="Arial" w:hAnsi="Arial"/>
          <w:i/>
          <w:color w:val="006FC0"/>
          <w:spacing w:val="-6"/>
          <w:w w:val="95"/>
          <w:sz w:val="18"/>
        </w:rPr>
        <w:t> </w:t>
      </w:r>
      <w:r>
        <w:rPr>
          <w:color w:val="006FC0"/>
          <w:spacing w:val="-1"/>
          <w:w w:val="95"/>
          <w:sz w:val="19"/>
        </w:rPr>
        <w:t>Pari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a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€</w:t>
      </w:r>
      <w:r>
        <w:rPr>
          <w:color w:val="006FC0"/>
          <w:spacing w:val="-12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240.000,00</w:t>
      </w:r>
      <w:r>
        <w:rPr>
          <w:color w:val="006FC0"/>
          <w:spacing w:val="-7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(trattamento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economico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annuo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onnicomprensivo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del</w:t>
      </w:r>
      <w:r>
        <w:rPr>
          <w:color w:val="006FC0"/>
          <w:spacing w:val="-10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primo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Presidente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w w:val="95"/>
          <w:sz w:val="19"/>
        </w:rPr>
        <w:t>della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Corte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di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Cassazione</w:t>
      </w:r>
      <w:r>
        <w:rPr>
          <w:color w:val="006FC0"/>
          <w:spacing w:val="-10"/>
          <w:w w:val="95"/>
          <w:sz w:val="19"/>
        </w:rPr>
        <w:t> </w:t>
      </w:r>
      <w:r>
        <w:rPr>
          <w:color w:val="006FC0"/>
          <w:w w:val="95"/>
          <w:sz w:val="19"/>
        </w:rPr>
        <w:t>a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partire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spacing w:val="-1"/>
          <w:sz w:val="19"/>
        </w:rPr>
        <w:t>dall’anno 2014). Tale limite non può essere superato nel corso </w:t>
      </w:r>
      <w:r>
        <w:rPr>
          <w:color w:val="006FC0"/>
          <w:sz w:val="19"/>
        </w:rPr>
        <w:t>dell’anno solare e comprende gli emolumenti percepiti</w:t>
      </w:r>
      <w:r>
        <w:rPr>
          <w:color w:val="006FC0"/>
          <w:spacing w:val="1"/>
          <w:sz w:val="19"/>
        </w:rPr>
        <w:t> </w:t>
      </w:r>
      <w:r>
        <w:rPr>
          <w:color w:val="006FC0"/>
          <w:w w:val="95"/>
          <w:sz w:val="19"/>
        </w:rPr>
        <w:t>nell’ambito di rapporti di lavoro subordinato o autonomo e quindi, gli stipendi e le altre voci di trattamento fondamentale, le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w w:val="95"/>
          <w:sz w:val="19"/>
        </w:rPr>
        <w:t>indennità e le voci accessorie, nonché le remunerazioni per consulenze, incarichi aggiuntivi conferiti dalle amministrazioni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sz w:val="19"/>
        </w:rPr>
        <w:t>pubbliche,</w:t>
      </w:r>
      <w:r>
        <w:rPr>
          <w:color w:val="006FC0"/>
          <w:spacing w:val="-5"/>
          <w:sz w:val="19"/>
        </w:rPr>
        <w:t> </w:t>
      </w:r>
      <w:r>
        <w:rPr>
          <w:color w:val="006FC0"/>
          <w:sz w:val="19"/>
        </w:rPr>
        <w:t>anche</w:t>
      </w:r>
      <w:r>
        <w:rPr>
          <w:color w:val="006FC0"/>
          <w:spacing w:val="-3"/>
          <w:sz w:val="19"/>
        </w:rPr>
        <w:t> </w:t>
      </w:r>
      <w:r>
        <w:rPr>
          <w:color w:val="006FC0"/>
          <w:sz w:val="19"/>
        </w:rPr>
        <w:t>diverse</w:t>
      </w:r>
      <w:r>
        <w:rPr>
          <w:color w:val="006FC0"/>
          <w:spacing w:val="-4"/>
          <w:sz w:val="19"/>
        </w:rPr>
        <w:t> </w:t>
      </w:r>
      <w:r>
        <w:rPr>
          <w:color w:val="006FC0"/>
          <w:sz w:val="19"/>
        </w:rPr>
        <w:t>da</w:t>
      </w:r>
      <w:r>
        <w:rPr>
          <w:color w:val="006FC0"/>
          <w:spacing w:val="-4"/>
          <w:sz w:val="19"/>
        </w:rPr>
        <w:t> </w:t>
      </w:r>
      <w:r>
        <w:rPr>
          <w:color w:val="006FC0"/>
          <w:sz w:val="19"/>
        </w:rPr>
        <w:t>quella</w:t>
      </w:r>
      <w:r>
        <w:rPr>
          <w:color w:val="006FC0"/>
          <w:spacing w:val="-3"/>
          <w:sz w:val="19"/>
        </w:rPr>
        <w:t> </w:t>
      </w:r>
      <w:r>
        <w:rPr>
          <w:color w:val="006FC0"/>
          <w:sz w:val="19"/>
        </w:rPr>
        <w:t>di</w:t>
      </w:r>
      <w:r>
        <w:rPr>
          <w:color w:val="006FC0"/>
          <w:spacing w:val="-5"/>
          <w:sz w:val="19"/>
        </w:rPr>
        <w:t> </w:t>
      </w:r>
      <w:r>
        <w:rPr>
          <w:color w:val="006FC0"/>
          <w:sz w:val="19"/>
        </w:rPr>
        <w:t>appartenenza.</w:t>
      </w:r>
    </w:p>
    <w:p>
      <w:pPr>
        <w:spacing w:after="0" w:line="228" w:lineRule="auto"/>
        <w:jc w:val="both"/>
        <w:rPr>
          <w:sz w:val="19"/>
        </w:rPr>
        <w:sectPr>
          <w:pgSz w:w="11910" w:h="16840"/>
          <w:pgMar w:header="0" w:footer="738" w:top="1380" w:bottom="920" w:left="1020" w:right="10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65"/>
        <w:ind w:right="1662"/>
        <w:jc w:val="center"/>
      </w:pPr>
      <w:r>
        <w:rPr>
          <w:u w:val="single"/>
        </w:rPr>
        <w:t>DICHIARA</w:t>
      </w:r>
    </w:p>
    <w:p>
      <w:pPr>
        <w:pStyle w:val="BodyText"/>
        <w:spacing w:line="307" w:lineRule="auto" w:before="66"/>
        <w:ind w:left="112" w:right="127"/>
        <w:jc w:val="both"/>
      </w:pPr>
      <w:r>
        <w:rPr/>
        <w:t>che per lo svolgimento dell’incarico non utilizzerà risorse strumentali ed umane dell’ateneo e che la stessa è</w:t>
      </w:r>
      <w:r>
        <w:rPr>
          <w:spacing w:val="1"/>
        </w:rPr>
        <w:t> </w:t>
      </w:r>
      <w:r>
        <w:rPr/>
        <w:t>compatibile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l’attività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Dipartimento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appartenenza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07" w:lineRule="auto"/>
        <w:ind w:left="112" w:right="112"/>
        <w:jc w:val="both"/>
      </w:pPr>
      <w:r>
        <w:rPr>
          <w:w w:val="95"/>
          <w:u w:val="single"/>
        </w:rPr>
        <w:t>che provvederà a comunicare al soggetto conferente i dati relativi all’amministrazione di appartenenza (Università</w:t>
      </w:r>
      <w:r>
        <w:rPr>
          <w:spacing w:val="1"/>
          <w:w w:val="95"/>
        </w:rPr>
        <w:t> </w:t>
      </w:r>
      <w:r>
        <w:rPr>
          <w:u w:val="single"/>
        </w:rPr>
        <w:t>degli</w:t>
      </w:r>
      <w:r>
        <w:rPr>
          <w:spacing w:val="-3"/>
          <w:u w:val="single"/>
        </w:rPr>
        <w:t> </w:t>
      </w:r>
      <w:r>
        <w:rPr>
          <w:u w:val="single"/>
        </w:rPr>
        <w:t>Studi</w:t>
      </w:r>
      <w:r>
        <w:rPr>
          <w:spacing w:val="-6"/>
          <w:u w:val="single"/>
        </w:rPr>
        <w:t> </w:t>
      </w:r>
      <w:r>
        <w:rPr>
          <w:u w:val="single"/>
        </w:rPr>
        <w:t>di</w:t>
      </w:r>
      <w:r>
        <w:rPr>
          <w:spacing w:val="-5"/>
          <w:u w:val="single"/>
        </w:rPr>
        <w:t> </w:t>
      </w:r>
      <w:r>
        <w:rPr>
          <w:u w:val="single"/>
        </w:rPr>
        <w:t>Modena</w:t>
      </w:r>
      <w:r>
        <w:rPr>
          <w:spacing w:val="-5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Reggio</w:t>
      </w:r>
      <w:r>
        <w:rPr>
          <w:spacing w:val="-4"/>
          <w:u w:val="single"/>
        </w:rPr>
        <w:t> </w:t>
      </w:r>
      <w:r>
        <w:rPr>
          <w:u w:val="single"/>
        </w:rPr>
        <w:t>Emilia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Direzione</w:t>
      </w:r>
      <w:r>
        <w:rPr>
          <w:spacing w:val="-5"/>
          <w:u w:val="single"/>
        </w:rPr>
        <w:t> </w:t>
      </w:r>
      <w:r>
        <w:rPr>
          <w:u w:val="single"/>
        </w:rPr>
        <w:t>Risorse</w:t>
      </w:r>
      <w:r>
        <w:rPr>
          <w:spacing w:val="-6"/>
          <w:u w:val="single"/>
        </w:rPr>
        <w:t> </w:t>
      </w:r>
      <w:r>
        <w:rPr>
          <w:u w:val="single"/>
        </w:rPr>
        <w:t>Umane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Ufficio</w:t>
      </w:r>
      <w:r>
        <w:rPr>
          <w:spacing w:val="-3"/>
          <w:u w:val="single"/>
        </w:rPr>
        <w:t> </w:t>
      </w:r>
      <w:r>
        <w:rPr>
          <w:u w:val="single"/>
        </w:rPr>
        <w:t>Personale</w:t>
      </w:r>
      <w:r>
        <w:rPr>
          <w:spacing w:val="-5"/>
          <w:u w:val="single"/>
        </w:rPr>
        <w:t> </w:t>
      </w:r>
      <w:r>
        <w:rPr>
          <w:u w:val="single"/>
        </w:rPr>
        <w:t>Docente,</w:t>
      </w:r>
      <w:r>
        <w:rPr>
          <w:spacing w:val="-5"/>
          <w:u w:val="single"/>
        </w:rPr>
        <w:t> </w:t>
      </w:r>
      <w:r>
        <w:rPr>
          <w:u w:val="single"/>
        </w:rPr>
        <w:t>Via</w:t>
      </w:r>
      <w:r>
        <w:rPr>
          <w:spacing w:val="-3"/>
          <w:u w:val="single"/>
        </w:rPr>
        <w:t> </w:t>
      </w:r>
      <w:r>
        <w:rPr>
          <w:u w:val="single"/>
        </w:rPr>
        <w:t>Università</w:t>
      </w:r>
      <w:r>
        <w:rPr>
          <w:spacing w:val="-3"/>
          <w:u w:val="single"/>
        </w:rPr>
        <w:t> </w:t>
      </w:r>
      <w:r>
        <w:rPr>
          <w:u w:val="single"/>
        </w:rPr>
        <w:t>n.4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1"/>
        </w:rPr>
        <w:t> </w:t>
      </w:r>
      <w:r>
        <w:rPr>
          <w:u w:val="single"/>
        </w:rPr>
        <w:t>41122</w:t>
      </w:r>
      <w:r>
        <w:rPr>
          <w:spacing w:val="1"/>
          <w:u w:val="single"/>
        </w:rPr>
        <w:t> </w:t>
      </w:r>
      <w:r>
        <w:rPr>
          <w:u w:val="single"/>
        </w:rPr>
        <w:t>Modena,</w:t>
      </w:r>
      <w:r>
        <w:rPr>
          <w:spacing w:val="1"/>
          <w:u w:val="single"/>
        </w:rPr>
        <w:t> </w:t>
      </w:r>
      <w:hyperlink r:id="rId7">
        <w:r>
          <w:rPr>
            <w:color w:val="0462C1"/>
            <w:u w:val="single" w:color="000000"/>
          </w:rPr>
          <w:t>ufficiopersonaledocente@pec.unimore.it</w:t>
        </w:r>
        <w:r>
          <w:rPr/>
          <w:t>,</w:t>
        </w:r>
      </w:hyperlink>
      <w:r>
        <w:rPr>
          <w:color w:val="0462C1"/>
          <w:spacing w:val="1"/>
          <w:u w:val="single" w:color="000000"/>
        </w:rPr>
        <w:t> </w:t>
      </w:r>
      <w:hyperlink r:id="rId8">
        <w:r>
          <w:rPr>
            <w:color w:val="0462C1"/>
            <w:u w:val="single" w:color="000000"/>
          </w:rPr>
          <w:t>ufficiopersonaledocente@unimore.it</w:t>
        </w:r>
      </w:hyperlink>
      <w:r>
        <w:rPr>
          <w:u w:val="single"/>
        </w:rPr>
        <w:t>)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single"/>
        </w:rPr>
        <w:t> </w:t>
      </w:r>
      <w:r>
        <w:rPr>
          <w:u w:val="single"/>
        </w:rPr>
        <w:t>fine</w:t>
      </w:r>
      <w:r>
        <w:rPr>
          <w:spacing w:val="1"/>
          <w:u w:val="single"/>
        </w:rPr>
        <w:t> </w:t>
      </w:r>
      <w:r>
        <w:rPr>
          <w:u w:val="single"/>
        </w:rPr>
        <w:t>di</w:t>
      </w:r>
      <w:r>
        <w:rPr>
          <w:spacing w:val="1"/>
        </w:rPr>
        <w:t> </w:t>
      </w:r>
      <w:r>
        <w:rPr>
          <w:u w:val="single"/>
        </w:rPr>
        <w:t>consentire</w:t>
      </w:r>
      <w:r>
        <w:rPr>
          <w:spacing w:val="-1"/>
          <w:u w:val="single"/>
        </w:rPr>
        <w:t> </w:t>
      </w:r>
      <w:r>
        <w:rPr>
          <w:u w:val="single"/>
        </w:rPr>
        <w:t>l’assolvimento</w:t>
      </w:r>
      <w:r>
        <w:rPr>
          <w:spacing w:val="-2"/>
          <w:u w:val="single"/>
        </w:rPr>
        <w:t> </w:t>
      </w:r>
      <w:r>
        <w:rPr>
          <w:u w:val="single"/>
        </w:rPr>
        <w:t>degli</w:t>
      </w:r>
      <w:r>
        <w:rPr>
          <w:spacing w:val="1"/>
          <w:u w:val="single"/>
        </w:rPr>
        <w:t> </w:t>
      </w:r>
      <w:r>
        <w:rPr>
          <w:u w:val="single"/>
        </w:rPr>
        <w:t>obblighi relativi</w:t>
      </w:r>
      <w:r>
        <w:rPr>
          <w:spacing w:val="-2"/>
          <w:u w:val="single"/>
        </w:rPr>
        <w:t> </w:t>
      </w:r>
      <w:r>
        <w:rPr>
          <w:u w:val="single"/>
        </w:rPr>
        <w:t>alla</w:t>
      </w:r>
      <w:r>
        <w:rPr>
          <w:spacing w:val="-1"/>
          <w:u w:val="single"/>
        </w:rPr>
        <w:t> </w:t>
      </w:r>
      <w:r>
        <w:rPr>
          <w:u w:val="single"/>
        </w:rPr>
        <w:t>comunicazione</w:t>
      </w:r>
      <w:r>
        <w:rPr>
          <w:spacing w:val="1"/>
          <w:u w:val="single"/>
        </w:rPr>
        <w:t> </w:t>
      </w:r>
      <w:r>
        <w:rPr>
          <w:u w:val="single"/>
        </w:rPr>
        <w:t>dei</w:t>
      </w:r>
      <w:r>
        <w:rPr>
          <w:spacing w:val="-2"/>
          <w:u w:val="single"/>
        </w:rPr>
        <w:t> </w:t>
      </w:r>
      <w:r>
        <w:rPr>
          <w:u w:val="single"/>
        </w:rPr>
        <w:t>compensi</w:t>
      </w:r>
      <w:r>
        <w:rPr>
          <w:spacing w:val="8"/>
          <w:u w:val="single"/>
        </w:rPr>
        <w:t> </w:t>
      </w:r>
      <w:r>
        <w:rPr>
          <w:u w:val="single"/>
        </w:rPr>
        <w:t>erogati</w:t>
      </w:r>
      <w:r>
        <w:rPr/>
        <w:t>.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307" w:lineRule="auto" w:before="65"/>
        <w:ind w:left="112" w:right="118"/>
      </w:pPr>
      <w:r>
        <w:rPr/>
        <w:t>Il</w:t>
      </w:r>
      <w:r>
        <w:rPr>
          <w:spacing w:val="11"/>
        </w:rPr>
        <w:t> </w:t>
      </w:r>
      <w:r>
        <w:rPr/>
        <w:t>sottoscritto</w:t>
      </w:r>
      <w:r>
        <w:rPr>
          <w:spacing w:val="10"/>
        </w:rPr>
        <w:t> </w:t>
      </w:r>
      <w:r>
        <w:rPr/>
        <w:t>dichiara</w:t>
      </w:r>
      <w:r>
        <w:rPr>
          <w:spacing w:val="11"/>
        </w:rPr>
        <w:t> </w:t>
      </w:r>
      <w:r>
        <w:rPr/>
        <w:t>che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suddetta</w:t>
      </w:r>
      <w:r>
        <w:rPr>
          <w:spacing w:val="11"/>
        </w:rPr>
        <w:t> </w:t>
      </w:r>
      <w:r>
        <w:rPr/>
        <w:t>collaborazione</w:t>
      </w:r>
      <w:r>
        <w:rPr>
          <w:spacing w:val="19"/>
        </w:rPr>
        <w:t> </w:t>
      </w:r>
      <w:r>
        <w:rPr/>
        <w:t>non</w:t>
      </w:r>
      <w:r>
        <w:rPr>
          <w:spacing w:val="10"/>
        </w:rPr>
        <w:t> </w:t>
      </w:r>
      <w:r>
        <w:rPr/>
        <w:t>è</w:t>
      </w:r>
      <w:r>
        <w:rPr>
          <w:spacing w:val="13"/>
        </w:rPr>
        <w:t> </w:t>
      </w:r>
      <w:r>
        <w:rPr/>
        <w:t>riconducibile</w:t>
      </w:r>
      <w:r>
        <w:rPr>
          <w:spacing w:val="13"/>
        </w:rPr>
        <w:t> </w:t>
      </w:r>
      <w:r>
        <w:rPr/>
        <w:t>per</w:t>
      </w:r>
      <w:r>
        <w:rPr>
          <w:spacing w:val="10"/>
        </w:rPr>
        <w:t> </w:t>
      </w:r>
      <w:r>
        <w:rPr/>
        <w:t>continuità</w:t>
      </w:r>
      <w:r>
        <w:rPr>
          <w:spacing w:val="11"/>
        </w:rPr>
        <w:t> </w:t>
      </w:r>
      <w:r>
        <w:rPr/>
        <w:t>ed</w:t>
      </w:r>
      <w:r>
        <w:rPr>
          <w:spacing w:val="12"/>
        </w:rPr>
        <w:t> </w:t>
      </w:r>
      <w:r>
        <w:rPr/>
        <w:t>intensità</w:t>
      </w:r>
      <w:r>
        <w:rPr>
          <w:spacing w:val="11"/>
        </w:rPr>
        <w:t> </w:t>
      </w:r>
      <w:r>
        <w:rPr/>
        <w:t>ad</w:t>
      </w:r>
      <w:r>
        <w:rPr>
          <w:spacing w:val="10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libero-professionale.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738" w:top="1580" w:bottom="920" w:left="1020" w:right="1020"/>
        </w:sectPr>
      </w:pPr>
    </w:p>
    <w:p>
      <w:pPr>
        <w:pStyle w:val="BodyText"/>
        <w:tabs>
          <w:tab w:pos="1920" w:val="left" w:leader="none"/>
        </w:tabs>
        <w:spacing w:before="66"/>
        <w:ind w:left="112"/>
      </w:pPr>
      <w:r>
        <w:rPr/>
        <w:t>Modena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31"/>
        <w:ind w:left="1538"/>
      </w:pPr>
      <w:r>
        <w:rPr/>
        <w:t>In</w:t>
      </w:r>
      <w:r>
        <w:rPr>
          <w:spacing w:val="-4"/>
        </w:rPr>
        <w:t> </w:t>
      </w:r>
      <w:r>
        <w:rPr/>
        <w:t>fede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779" w:val="left" w:leader="none"/>
        </w:tabs>
        <w:ind w:left="112"/>
      </w:pPr>
      <w:r>
        <w:rPr/>
        <w:t>Firma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420" w:bottom="920" w:left="1020" w:right="1020"/>
      <w:cols w:num="2" w:equalWidth="0">
        <w:col w:w="1961" w:space="2996"/>
        <w:col w:w="4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49994pt;margin-top:794.004517pt;width:11pt;height:13.05pt;mso-position-horizontal-relative:page;mso-position-vertical-relative:page;z-index:-15806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12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12" w:hanging="428"/>
      </w:pPr>
      <w:rPr>
        <w:rFonts w:hint="default" w:ascii="Symbol" w:hAnsi="Symbol" w:eastAsia="Symbol" w:cs="Symbol"/>
        <w:w w:val="5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 Math" w:hAnsi="Cambria Math" w:eastAsia="Cambria Math" w:cs="Cambria Math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 Math" w:hAnsi="Cambria Math" w:eastAsia="Cambria Math" w:cs="Cambria Math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 Math" w:hAnsi="Cambria Math" w:eastAsia="Cambria Math" w:cs="Cambria Math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70"/>
      <w:jc w:val="both"/>
    </w:pPr>
    <w:rPr>
      <w:rFonts w:ascii="Cambria Math" w:hAnsi="Cambria Math" w:eastAsia="Cambria Math" w:cs="Cambria Math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ufficiopersonaledocente@pec.unimore.it" TargetMode="External"/><Relationship Id="rId8" Type="http://schemas.openxmlformats.org/officeDocument/2006/relationships/hyperlink" Target="mailto:ufficiopersonaledocente@unimor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Docente</dc:creator>
  <dc:title>Servizio III – Personale Docente e ricercatore</dc:title>
  <dcterms:created xsi:type="dcterms:W3CDTF">2022-12-01T18:07:03Z</dcterms:created>
  <dcterms:modified xsi:type="dcterms:W3CDTF">2022-12-01T18:07:03Z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