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04937" w:rsidRDefault="00DA2905" w:rsidP="00104937">
      <w:pPr>
        <w:spacing w:after="60" w:line="240" w:lineRule="auto"/>
        <w:jc w:val="center"/>
        <w:rPr>
          <w:b/>
          <w:sz w:val="28"/>
          <w:szCs w:val="28"/>
        </w:rPr>
      </w:pPr>
      <w:bookmarkStart w:id="0" w:name="_GoBack"/>
      <w:bookmarkEnd w:id="0"/>
      <w:r>
        <w:rPr>
          <w:b/>
          <w:sz w:val="28"/>
          <w:szCs w:val="28"/>
        </w:rPr>
        <w:t>SCUOLA DI SPECIALIZZAZIONE IN FARMACIA OSPEDALIERA</w:t>
      </w:r>
      <w:r w:rsidR="00104937">
        <w:rPr>
          <w:b/>
          <w:sz w:val="28"/>
          <w:szCs w:val="28"/>
        </w:rPr>
        <w:t xml:space="preserve">                              </w:t>
      </w:r>
    </w:p>
    <w:p w:rsidR="00DA2905" w:rsidRDefault="00DA2905">
      <w:pPr>
        <w:spacing w:after="0" w:line="240" w:lineRule="auto"/>
        <w:jc w:val="center"/>
        <w:rPr>
          <w:b/>
          <w:sz w:val="28"/>
          <w:szCs w:val="28"/>
        </w:rPr>
      </w:pPr>
      <w:proofErr w:type="gramStart"/>
      <w:r>
        <w:rPr>
          <w:b/>
          <w:sz w:val="28"/>
          <w:szCs w:val="28"/>
        </w:rPr>
        <w:t>I anno</w:t>
      </w:r>
      <w:proofErr w:type="gramEnd"/>
      <w:r>
        <w:rPr>
          <w:b/>
          <w:sz w:val="28"/>
          <w:szCs w:val="28"/>
        </w:rPr>
        <w:t xml:space="preserve"> </w:t>
      </w:r>
    </w:p>
    <w:p w:rsidR="00C13793" w:rsidRDefault="00DA2905">
      <w:pPr>
        <w:spacing w:after="0" w:line="240" w:lineRule="auto"/>
        <w:jc w:val="center"/>
        <w:rPr>
          <w:b/>
          <w:lang w:bidi="x-none"/>
        </w:rPr>
      </w:pPr>
      <w:r>
        <w:rPr>
          <w:b/>
          <w:sz w:val="28"/>
          <w:szCs w:val="28"/>
        </w:rPr>
        <w:t>co</w:t>
      </w:r>
      <w:r w:rsidR="00DE17AC">
        <w:rPr>
          <w:b/>
          <w:sz w:val="28"/>
          <w:szCs w:val="28"/>
        </w:rPr>
        <w:t>o</w:t>
      </w:r>
      <w:r>
        <w:rPr>
          <w:b/>
          <w:sz w:val="28"/>
          <w:szCs w:val="28"/>
        </w:rPr>
        <w:t>rte 20</w:t>
      </w:r>
      <w:r w:rsidR="00451B2B">
        <w:rPr>
          <w:b/>
          <w:sz w:val="28"/>
          <w:szCs w:val="28"/>
        </w:rPr>
        <w:t>2</w:t>
      </w:r>
      <w:r w:rsidR="00974D2A">
        <w:rPr>
          <w:b/>
          <w:sz w:val="28"/>
          <w:szCs w:val="28"/>
        </w:rPr>
        <w:t>2</w:t>
      </w:r>
      <w:r w:rsidR="00EA5CA6">
        <w:rPr>
          <w:b/>
          <w:sz w:val="28"/>
          <w:szCs w:val="28"/>
        </w:rPr>
        <w:t>-202</w:t>
      </w:r>
      <w:r w:rsidR="00974D2A">
        <w:rPr>
          <w:b/>
          <w:sz w:val="28"/>
          <w:szCs w:val="28"/>
        </w:rPr>
        <w:t>3</w:t>
      </w:r>
    </w:p>
    <w:tbl>
      <w:tblPr>
        <w:tblpPr w:leftFromText="141" w:rightFromText="141" w:vertAnchor="text" w:tblpX="-5" w:tblpY="1"/>
        <w:tblOverlap w:val="never"/>
        <w:tblW w:w="15139" w:type="dxa"/>
        <w:tblLayout w:type="fixed"/>
        <w:tblLook w:val="0000" w:firstRow="0" w:lastRow="0" w:firstColumn="0" w:lastColumn="0" w:noHBand="0" w:noVBand="0"/>
      </w:tblPr>
      <w:tblGrid>
        <w:gridCol w:w="3510"/>
        <w:gridCol w:w="4688"/>
        <w:gridCol w:w="1129"/>
        <w:gridCol w:w="982"/>
        <w:gridCol w:w="2279"/>
        <w:gridCol w:w="2551"/>
      </w:tblGrid>
      <w:tr w:rsidR="00DA2905" w:rsidTr="00C13793">
        <w:tc>
          <w:tcPr>
            <w:tcW w:w="3510" w:type="dxa"/>
            <w:tcBorders>
              <w:top w:val="single" w:sz="4" w:space="0" w:color="000000"/>
              <w:left w:val="single" w:sz="4" w:space="0" w:color="000000"/>
              <w:bottom w:val="single" w:sz="4" w:space="0" w:color="000000"/>
            </w:tcBorders>
            <w:shd w:val="clear" w:color="auto" w:fill="auto"/>
          </w:tcPr>
          <w:p w:rsidR="00DA2905" w:rsidRDefault="00DA2905" w:rsidP="00C13793">
            <w:pPr>
              <w:jc w:val="center"/>
              <w:rPr>
                <w:b/>
                <w:lang w:bidi="x-none"/>
              </w:rPr>
            </w:pPr>
            <w:r>
              <w:rPr>
                <w:b/>
                <w:lang w:bidi="x-none"/>
              </w:rPr>
              <w:t>CORSO INTEGRATO</w:t>
            </w:r>
          </w:p>
        </w:tc>
        <w:tc>
          <w:tcPr>
            <w:tcW w:w="4688" w:type="dxa"/>
            <w:tcBorders>
              <w:top w:val="single" w:sz="4" w:space="0" w:color="000000"/>
              <w:left w:val="single" w:sz="4" w:space="0" w:color="000000"/>
              <w:bottom w:val="single" w:sz="4" w:space="0" w:color="000000"/>
            </w:tcBorders>
            <w:shd w:val="clear" w:color="auto" w:fill="auto"/>
          </w:tcPr>
          <w:p w:rsidR="00DA2905" w:rsidRDefault="00DA2905" w:rsidP="00C13793">
            <w:pPr>
              <w:spacing w:after="120" w:line="240" w:lineRule="auto"/>
              <w:jc w:val="center"/>
              <w:rPr>
                <w:b/>
                <w:sz w:val="18"/>
                <w:szCs w:val="18"/>
                <w:lang w:bidi="x-none"/>
              </w:rPr>
            </w:pPr>
            <w:r>
              <w:rPr>
                <w:b/>
                <w:lang w:bidi="x-none"/>
              </w:rPr>
              <w:t>OBIETTIVI</w:t>
            </w:r>
          </w:p>
        </w:tc>
        <w:tc>
          <w:tcPr>
            <w:tcW w:w="1129" w:type="dxa"/>
            <w:tcBorders>
              <w:top w:val="single" w:sz="4" w:space="0" w:color="000000"/>
              <w:left w:val="single" w:sz="4" w:space="0" w:color="000000"/>
              <w:bottom w:val="single" w:sz="4" w:space="0" w:color="000000"/>
            </w:tcBorders>
            <w:shd w:val="clear" w:color="auto" w:fill="auto"/>
          </w:tcPr>
          <w:p w:rsidR="00DA2905" w:rsidRDefault="00DA2905" w:rsidP="00C13793">
            <w:pPr>
              <w:spacing w:after="120" w:line="240" w:lineRule="auto"/>
              <w:jc w:val="center"/>
              <w:rPr>
                <w:b/>
                <w:sz w:val="18"/>
                <w:szCs w:val="18"/>
                <w:lang w:bidi="x-none"/>
              </w:rPr>
            </w:pPr>
            <w:r>
              <w:rPr>
                <w:b/>
                <w:sz w:val="18"/>
                <w:szCs w:val="18"/>
                <w:lang w:bidi="x-none"/>
              </w:rPr>
              <w:t>SSD</w:t>
            </w:r>
          </w:p>
          <w:p w:rsidR="00DA2905" w:rsidRDefault="00DA2905" w:rsidP="00C13793">
            <w:pPr>
              <w:tabs>
                <w:tab w:val="left" w:pos="8931"/>
                <w:tab w:val="left" w:pos="9214"/>
              </w:tabs>
              <w:spacing w:after="120" w:line="240" w:lineRule="auto"/>
              <w:jc w:val="center"/>
              <w:rPr>
                <w:b/>
                <w:sz w:val="18"/>
                <w:szCs w:val="18"/>
                <w:lang w:bidi="x-none"/>
              </w:rPr>
            </w:pPr>
            <w:r>
              <w:rPr>
                <w:b/>
                <w:sz w:val="18"/>
                <w:szCs w:val="18"/>
                <w:lang w:bidi="x-none"/>
              </w:rPr>
              <w:t>Attività Frontali</w:t>
            </w:r>
          </w:p>
        </w:tc>
        <w:tc>
          <w:tcPr>
            <w:tcW w:w="982" w:type="dxa"/>
            <w:tcBorders>
              <w:top w:val="single" w:sz="4" w:space="0" w:color="000000"/>
              <w:left w:val="single" w:sz="4" w:space="0" w:color="000000"/>
              <w:bottom w:val="single" w:sz="4" w:space="0" w:color="000000"/>
            </w:tcBorders>
            <w:shd w:val="clear" w:color="auto" w:fill="auto"/>
          </w:tcPr>
          <w:p w:rsidR="00DA2905" w:rsidRDefault="00DA2905" w:rsidP="00C13793">
            <w:pPr>
              <w:spacing w:after="120" w:line="240" w:lineRule="auto"/>
              <w:jc w:val="center"/>
              <w:rPr>
                <w:b/>
                <w:sz w:val="18"/>
                <w:szCs w:val="18"/>
                <w:lang w:bidi="x-none"/>
              </w:rPr>
            </w:pPr>
            <w:r>
              <w:rPr>
                <w:b/>
                <w:sz w:val="18"/>
                <w:szCs w:val="18"/>
                <w:lang w:bidi="x-none"/>
              </w:rPr>
              <w:t>CFU</w:t>
            </w:r>
          </w:p>
          <w:p w:rsidR="00DA2905" w:rsidRDefault="00DA2905" w:rsidP="00C13793">
            <w:pPr>
              <w:spacing w:after="120" w:line="240" w:lineRule="auto"/>
              <w:jc w:val="center"/>
              <w:rPr>
                <w:b/>
                <w:lang w:bidi="x-none"/>
              </w:rPr>
            </w:pPr>
            <w:r>
              <w:rPr>
                <w:b/>
                <w:sz w:val="18"/>
                <w:szCs w:val="18"/>
                <w:lang w:bidi="x-none"/>
              </w:rPr>
              <w:t>Attività Frontali</w:t>
            </w:r>
          </w:p>
        </w:tc>
        <w:tc>
          <w:tcPr>
            <w:tcW w:w="2279" w:type="dxa"/>
            <w:tcBorders>
              <w:top w:val="single" w:sz="4" w:space="0" w:color="000000"/>
              <w:left w:val="single" w:sz="4" w:space="0" w:color="000000"/>
              <w:bottom w:val="single" w:sz="4" w:space="0" w:color="000000"/>
            </w:tcBorders>
            <w:shd w:val="clear" w:color="auto" w:fill="auto"/>
          </w:tcPr>
          <w:p w:rsidR="00DA2905" w:rsidRDefault="00DA2905" w:rsidP="00C13793">
            <w:pPr>
              <w:jc w:val="center"/>
              <w:rPr>
                <w:b/>
                <w:lang w:bidi="x-none"/>
              </w:rPr>
            </w:pPr>
            <w:r>
              <w:rPr>
                <w:b/>
                <w:lang w:bidi="x-none"/>
              </w:rPr>
              <w:t>Ambito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A2905" w:rsidRDefault="00DA2905" w:rsidP="00C13793">
            <w:pPr>
              <w:jc w:val="center"/>
            </w:pPr>
            <w:r>
              <w:rPr>
                <w:b/>
                <w:lang w:bidi="x-none"/>
              </w:rPr>
              <w:t>DOCENTE</w:t>
            </w:r>
          </w:p>
        </w:tc>
      </w:tr>
      <w:tr w:rsidR="00DA2905" w:rsidTr="00C13793">
        <w:trPr>
          <w:trHeight w:val="277"/>
        </w:trPr>
        <w:tc>
          <w:tcPr>
            <w:tcW w:w="3510" w:type="dxa"/>
            <w:tcBorders>
              <w:top w:val="single" w:sz="4" w:space="0" w:color="000000"/>
              <w:left w:val="single" w:sz="4" w:space="0" w:color="000000"/>
              <w:bottom w:val="single" w:sz="4" w:space="0" w:color="000000"/>
            </w:tcBorders>
            <w:shd w:val="clear" w:color="auto" w:fill="auto"/>
          </w:tcPr>
          <w:p w:rsidR="00DA2905" w:rsidRDefault="00DA2905" w:rsidP="00C13793">
            <w:pPr>
              <w:numPr>
                <w:ilvl w:val="0"/>
                <w:numId w:val="2"/>
              </w:numPr>
              <w:spacing w:before="60" w:after="0" w:line="240" w:lineRule="auto"/>
              <w:ind w:left="567" w:hanging="425"/>
              <w:rPr>
                <w:sz w:val="20"/>
                <w:szCs w:val="20"/>
              </w:rPr>
            </w:pPr>
            <w:r>
              <w:rPr>
                <w:lang w:bidi="x-none"/>
              </w:rPr>
              <w:t>Inglese</w:t>
            </w:r>
          </w:p>
        </w:tc>
        <w:tc>
          <w:tcPr>
            <w:tcW w:w="4688" w:type="dxa"/>
            <w:tcBorders>
              <w:top w:val="single" w:sz="4" w:space="0" w:color="000000"/>
              <w:left w:val="single" w:sz="4" w:space="0" w:color="000000"/>
              <w:bottom w:val="single" w:sz="4" w:space="0" w:color="000000"/>
            </w:tcBorders>
            <w:shd w:val="clear" w:color="auto" w:fill="auto"/>
          </w:tcPr>
          <w:p w:rsidR="00DA2905" w:rsidRDefault="00DA2905" w:rsidP="00C13793">
            <w:pPr>
              <w:spacing w:after="0" w:line="240" w:lineRule="auto"/>
              <w:jc w:val="both"/>
              <w:rPr>
                <w:sz w:val="20"/>
                <w:szCs w:val="20"/>
                <w:lang w:bidi="x-none"/>
              </w:rPr>
            </w:pPr>
            <w:r>
              <w:rPr>
                <w:sz w:val="20"/>
                <w:szCs w:val="20"/>
              </w:rPr>
              <w:t>Obiettivi: alla fine del corso lo specializzando conosce la lingua inglese ad un livello che gli consenta la comprensione della letteratura internazionale e l’aggiornamento professionale</w:t>
            </w:r>
          </w:p>
        </w:tc>
        <w:tc>
          <w:tcPr>
            <w:tcW w:w="1129" w:type="dxa"/>
            <w:tcBorders>
              <w:top w:val="single" w:sz="4" w:space="0" w:color="000000"/>
              <w:left w:val="single" w:sz="4" w:space="0" w:color="000000"/>
              <w:bottom w:val="single" w:sz="4" w:space="0" w:color="000000"/>
            </w:tcBorders>
            <w:shd w:val="clear" w:color="auto" w:fill="auto"/>
          </w:tcPr>
          <w:p w:rsidR="00DA2905" w:rsidRDefault="00DA2905" w:rsidP="00C13793">
            <w:pPr>
              <w:snapToGrid w:val="0"/>
              <w:spacing w:before="60" w:after="0" w:line="240" w:lineRule="auto"/>
              <w:jc w:val="center"/>
              <w:rPr>
                <w:sz w:val="20"/>
                <w:szCs w:val="20"/>
                <w:lang w:bidi="x-none"/>
              </w:rPr>
            </w:pPr>
          </w:p>
        </w:tc>
        <w:tc>
          <w:tcPr>
            <w:tcW w:w="982"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line="240" w:lineRule="auto"/>
              <w:jc w:val="center"/>
              <w:rPr>
                <w:b/>
                <w:sz w:val="20"/>
                <w:szCs w:val="20"/>
                <w:lang w:bidi="x-none"/>
              </w:rPr>
            </w:pPr>
            <w:r>
              <w:rPr>
                <w:lang w:val="en-US" w:bidi="x-none"/>
              </w:rPr>
              <w:t>1</w:t>
            </w:r>
          </w:p>
        </w:tc>
        <w:tc>
          <w:tcPr>
            <w:tcW w:w="2279" w:type="dxa"/>
            <w:tcBorders>
              <w:top w:val="single" w:sz="4" w:space="0" w:color="000000"/>
              <w:left w:val="single" w:sz="4" w:space="0" w:color="000000"/>
              <w:bottom w:val="single" w:sz="4" w:space="0" w:color="000000"/>
            </w:tcBorders>
            <w:shd w:val="clear" w:color="auto" w:fill="auto"/>
          </w:tcPr>
          <w:p w:rsidR="00DA2905" w:rsidRDefault="00DA2905" w:rsidP="00C13793">
            <w:pPr>
              <w:spacing w:after="0" w:line="240" w:lineRule="auto"/>
              <w:jc w:val="center"/>
              <w:rPr>
                <w:b/>
                <w:sz w:val="20"/>
                <w:szCs w:val="20"/>
                <w:highlight w:val="yellow"/>
                <w:lang w:bidi="x-none"/>
              </w:rPr>
            </w:pPr>
            <w:r>
              <w:rPr>
                <w:b/>
                <w:sz w:val="20"/>
                <w:szCs w:val="20"/>
                <w:lang w:bidi="x-none"/>
              </w:rPr>
              <w:t>Ulteriori conoscenze linguistiche, abilità informatiche e relazionali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23470" w:rsidRPr="0076381E" w:rsidRDefault="00423470" w:rsidP="00C13793">
            <w:pPr>
              <w:spacing w:after="0" w:line="240" w:lineRule="auto"/>
              <w:jc w:val="center"/>
              <w:rPr>
                <w:b/>
                <w:sz w:val="20"/>
                <w:szCs w:val="20"/>
                <w:lang w:bidi="x-none"/>
              </w:rPr>
            </w:pPr>
            <w:r w:rsidRPr="0076381E">
              <w:rPr>
                <w:b/>
                <w:sz w:val="20"/>
                <w:szCs w:val="20"/>
                <w:lang w:bidi="x-none"/>
              </w:rPr>
              <w:t>KATIE HENRY</w:t>
            </w:r>
          </w:p>
          <w:p w:rsidR="00DA2905" w:rsidRPr="00671A6D" w:rsidRDefault="00671A6D" w:rsidP="00C13793">
            <w:pPr>
              <w:spacing w:after="0" w:line="240" w:lineRule="auto"/>
              <w:jc w:val="center"/>
            </w:pPr>
            <w:r w:rsidRPr="0076381E">
              <w:rPr>
                <w:sz w:val="20"/>
                <w:szCs w:val="20"/>
                <w:lang w:bidi="x-none"/>
              </w:rPr>
              <w:t>CLA</w:t>
            </w:r>
          </w:p>
        </w:tc>
      </w:tr>
      <w:tr w:rsidR="00DA2905" w:rsidTr="00C13793">
        <w:trPr>
          <w:trHeight w:val="277"/>
        </w:trPr>
        <w:tc>
          <w:tcPr>
            <w:tcW w:w="3510" w:type="dxa"/>
            <w:tcBorders>
              <w:top w:val="single" w:sz="4" w:space="0" w:color="000000"/>
              <w:left w:val="single" w:sz="4" w:space="0" w:color="000000"/>
              <w:bottom w:val="single" w:sz="4" w:space="0" w:color="000000"/>
            </w:tcBorders>
            <w:shd w:val="clear" w:color="auto" w:fill="auto"/>
          </w:tcPr>
          <w:p w:rsidR="00DA2905" w:rsidRDefault="00DA2905" w:rsidP="00C13793">
            <w:pPr>
              <w:numPr>
                <w:ilvl w:val="0"/>
                <w:numId w:val="2"/>
              </w:numPr>
              <w:spacing w:before="60" w:after="0" w:line="240" w:lineRule="auto"/>
              <w:ind w:left="567" w:hanging="425"/>
              <w:rPr>
                <w:sz w:val="20"/>
                <w:szCs w:val="20"/>
              </w:rPr>
            </w:pPr>
            <w:r>
              <w:rPr>
                <w:lang w:bidi="x-none"/>
              </w:rPr>
              <w:t>Elementi di bioetica</w:t>
            </w:r>
          </w:p>
        </w:tc>
        <w:tc>
          <w:tcPr>
            <w:tcW w:w="4688" w:type="dxa"/>
            <w:tcBorders>
              <w:top w:val="single" w:sz="4" w:space="0" w:color="000000"/>
              <w:left w:val="single" w:sz="4" w:space="0" w:color="000000"/>
              <w:bottom w:val="single" w:sz="4" w:space="0" w:color="000000"/>
            </w:tcBorders>
            <w:shd w:val="clear" w:color="auto" w:fill="auto"/>
          </w:tcPr>
          <w:p w:rsidR="00DA2905" w:rsidRDefault="00DA2905" w:rsidP="00C13793">
            <w:pPr>
              <w:spacing w:after="0" w:line="240" w:lineRule="auto"/>
              <w:jc w:val="both"/>
              <w:rPr>
                <w:sz w:val="20"/>
                <w:szCs w:val="20"/>
                <w:lang w:bidi="x-none"/>
              </w:rPr>
            </w:pPr>
            <w:r>
              <w:rPr>
                <w:sz w:val="20"/>
                <w:szCs w:val="20"/>
              </w:rPr>
              <w:t>Obiettivi: alla fine del corso lo specializzando ha acquisito elementi di etica e bioetica centrata sulla persona, affinché possa migliorare e implementare prestazioni sanitarie di qualità umana e valore professionale.</w:t>
            </w:r>
          </w:p>
        </w:tc>
        <w:tc>
          <w:tcPr>
            <w:tcW w:w="1129" w:type="dxa"/>
            <w:tcBorders>
              <w:top w:val="single" w:sz="4" w:space="0" w:color="000000"/>
              <w:left w:val="single" w:sz="4" w:space="0" w:color="000000"/>
              <w:bottom w:val="single" w:sz="4" w:space="0" w:color="000000"/>
            </w:tcBorders>
            <w:shd w:val="clear" w:color="auto" w:fill="auto"/>
          </w:tcPr>
          <w:p w:rsidR="00DA2905" w:rsidRDefault="00DA2905" w:rsidP="00C13793">
            <w:pPr>
              <w:snapToGrid w:val="0"/>
              <w:spacing w:before="60" w:after="0" w:line="240" w:lineRule="auto"/>
              <w:jc w:val="center"/>
              <w:rPr>
                <w:sz w:val="20"/>
                <w:szCs w:val="20"/>
                <w:lang w:bidi="x-none"/>
              </w:rPr>
            </w:pPr>
          </w:p>
        </w:tc>
        <w:tc>
          <w:tcPr>
            <w:tcW w:w="982"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line="240" w:lineRule="auto"/>
              <w:jc w:val="center"/>
              <w:rPr>
                <w:b/>
                <w:sz w:val="20"/>
                <w:szCs w:val="20"/>
                <w:lang w:bidi="x-none"/>
              </w:rPr>
            </w:pPr>
            <w:r>
              <w:rPr>
                <w:lang w:val="en-US" w:bidi="x-none"/>
              </w:rPr>
              <w:t>1</w:t>
            </w:r>
          </w:p>
        </w:tc>
        <w:tc>
          <w:tcPr>
            <w:tcW w:w="2279" w:type="dxa"/>
            <w:tcBorders>
              <w:top w:val="single" w:sz="4" w:space="0" w:color="000000"/>
              <w:left w:val="single" w:sz="4" w:space="0" w:color="000000"/>
              <w:bottom w:val="single" w:sz="4" w:space="0" w:color="000000"/>
            </w:tcBorders>
            <w:shd w:val="clear" w:color="auto" w:fill="auto"/>
          </w:tcPr>
          <w:p w:rsidR="00DA2905" w:rsidRDefault="00DA2905" w:rsidP="00C13793">
            <w:pPr>
              <w:spacing w:after="0" w:line="240" w:lineRule="auto"/>
              <w:jc w:val="center"/>
              <w:rPr>
                <w:b/>
                <w:sz w:val="20"/>
                <w:szCs w:val="20"/>
                <w:lang w:bidi="x-none"/>
              </w:rPr>
            </w:pPr>
            <w:r>
              <w:rPr>
                <w:b/>
                <w:sz w:val="20"/>
                <w:szCs w:val="20"/>
                <w:lang w:bidi="x-none"/>
              </w:rPr>
              <w:t>Ulteriori conoscenze linguistiche, abilità informatiche e relazionali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A2905" w:rsidRDefault="00DA2905" w:rsidP="00C13793">
            <w:pPr>
              <w:spacing w:after="0" w:line="240" w:lineRule="auto"/>
              <w:jc w:val="center"/>
            </w:pPr>
            <w:r>
              <w:rPr>
                <w:b/>
                <w:sz w:val="20"/>
                <w:szCs w:val="20"/>
                <w:lang w:bidi="x-none"/>
              </w:rPr>
              <w:t>SEMINARI</w:t>
            </w:r>
          </w:p>
        </w:tc>
      </w:tr>
      <w:tr w:rsidR="00DA2905" w:rsidTr="00C13793">
        <w:trPr>
          <w:trHeight w:val="277"/>
        </w:trPr>
        <w:tc>
          <w:tcPr>
            <w:tcW w:w="3510" w:type="dxa"/>
            <w:tcBorders>
              <w:top w:val="single" w:sz="4" w:space="0" w:color="000000"/>
              <w:left w:val="single" w:sz="4" w:space="0" w:color="000000"/>
              <w:bottom w:val="single" w:sz="4" w:space="0" w:color="000000"/>
            </w:tcBorders>
            <w:shd w:val="clear" w:color="auto" w:fill="auto"/>
          </w:tcPr>
          <w:p w:rsidR="00DA2905" w:rsidRDefault="00DA2905" w:rsidP="00C13793">
            <w:pPr>
              <w:numPr>
                <w:ilvl w:val="0"/>
                <w:numId w:val="2"/>
              </w:numPr>
              <w:spacing w:before="60" w:after="0"/>
              <w:ind w:left="567" w:hanging="425"/>
              <w:rPr>
                <w:sz w:val="20"/>
                <w:szCs w:val="20"/>
              </w:rPr>
            </w:pPr>
            <w:r>
              <w:rPr>
                <w:lang w:bidi="x-none"/>
              </w:rPr>
              <w:t>Acquisizioni di capacità informatiche</w:t>
            </w:r>
          </w:p>
        </w:tc>
        <w:tc>
          <w:tcPr>
            <w:tcW w:w="4688" w:type="dxa"/>
            <w:tcBorders>
              <w:top w:val="single" w:sz="4" w:space="0" w:color="000000"/>
              <w:left w:val="single" w:sz="4" w:space="0" w:color="000000"/>
              <w:bottom w:val="single" w:sz="4" w:space="0" w:color="000000"/>
            </w:tcBorders>
            <w:shd w:val="clear" w:color="auto" w:fill="auto"/>
          </w:tcPr>
          <w:p w:rsidR="00DA2905" w:rsidRDefault="00DA2905" w:rsidP="00C13793">
            <w:pPr>
              <w:spacing w:after="0" w:line="240" w:lineRule="auto"/>
              <w:jc w:val="both"/>
              <w:rPr>
                <w:sz w:val="20"/>
                <w:szCs w:val="20"/>
                <w:lang w:bidi="x-none"/>
              </w:rPr>
            </w:pPr>
            <w:r>
              <w:rPr>
                <w:sz w:val="20"/>
                <w:szCs w:val="20"/>
              </w:rPr>
              <w:t>Obiettivi: alla fine del corso lo specializzando ha acquisito competenze informatiche, utili alla gestione dei sistemi informativi dei servizi farmaceutici.</w:t>
            </w:r>
          </w:p>
        </w:tc>
        <w:tc>
          <w:tcPr>
            <w:tcW w:w="1129" w:type="dxa"/>
            <w:tcBorders>
              <w:top w:val="single" w:sz="4" w:space="0" w:color="000000"/>
              <w:left w:val="single" w:sz="4" w:space="0" w:color="000000"/>
              <w:bottom w:val="single" w:sz="4" w:space="0" w:color="000000"/>
            </w:tcBorders>
            <w:shd w:val="clear" w:color="auto" w:fill="auto"/>
          </w:tcPr>
          <w:p w:rsidR="00DA2905" w:rsidRDefault="00DA2905" w:rsidP="00C13793">
            <w:pPr>
              <w:snapToGrid w:val="0"/>
              <w:spacing w:before="60" w:after="0" w:line="240" w:lineRule="auto"/>
              <w:jc w:val="center"/>
              <w:rPr>
                <w:sz w:val="20"/>
                <w:szCs w:val="20"/>
                <w:lang w:bidi="x-none"/>
              </w:rPr>
            </w:pPr>
          </w:p>
        </w:tc>
        <w:tc>
          <w:tcPr>
            <w:tcW w:w="982"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line="240" w:lineRule="auto"/>
              <w:jc w:val="center"/>
              <w:rPr>
                <w:b/>
                <w:sz w:val="20"/>
                <w:szCs w:val="20"/>
                <w:lang w:bidi="x-none"/>
              </w:rPr>
            </w:pPr>
            <w:r>
              <w:rPr>
                <w:lang w:val="en-US" w:bidi="x-none"/>
              </w:rPr>
              <w:t>2</w:t>
            </w:r>
          </w:p>
        </w:tc>
        <w:tc>
          <w:tcPr>
            <w:tcW w:w="2279" w:type="dxa"/>
            <w:tcBorders>
              <w:top w:val="single" w:sz="4" w:space="0" w:color="000000"/>
              <w:left w:val="single" w:sz="4" w:space="0" w:color="000000"/>
              <w:bottom w:val="single" w:sz="4" w:space="0" w:color="000000"/>
            </w:tcBorders>
            <w:shd w:val="clear" w:color="auto" w:fill="auto"/>
          </w:tcPr>
          <w:p w:rsidR="00DA2905" w:rsidRDefault="00DA2905" w:rsidP="00C13793">
            <w:pPr>
              <w:spacing w:after="0" w:line="240" w:lineRule="auto"/>
              <w:jc w:val="center"/>
              <w:rPr>
                <w:b/>
                <w:sz w:val="20"/>
                <w:szCs w:val="20"/>
                <w:highlight w:val="yellow"/>
                <w:lang w:bidi="x-none"/>
              </w:rPr>
            </w:pPr>
            <w:r>
              <w:rPr>
                <w:b/>
                <w:sz w:val="20"/>
                <w:szCs w:val="20"/>
                <w:lang w:bidi="x-none"/>
              </w:rPr>
              <w:t>Ulteriori conoscenze linguistiche, abilità informatiche e relazionali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A2905" w:rsidRPr="00BA3D93" w:rsidRDefault="00DA2905" w:rsidP="00C13793">
            <w:pPr>
              <w:spacing w:after="0" w:line="240" w:lineRule="auto"/>
              <w:jc w:val="center"/>
              <w:rPr>
                <w:sz w:val="20"/>
                <w:szCs w:val="20"/>
                <w:lang w:bidi="x-none"/>
              </w:rPr>
            </w:pPr>
            <w:r w:rsidRPr="00BA3D93">
              <w:rPr>
                <w:sz w:val="20"/>
                <w:szCs w:val="20"/>
                <w:lang w:bidi="x-none"/>
              </w:rPr>
              <w:t>CONTRATTO</w:t>
            </w:r>
          </w:p>
          <w:p w:rsidR="00D40A4D" w:rsidRPr="00D40A4D" w:rsidRDefault="00D40A4D" w:rsidP="00C13793">
            <w:pPr>
              <w:spacing w:after="0" w:line="240" w:lineRule="auto"/>
              <w:jc w:val="center"/>
              <w:rPr>
                <w:b/>
              </w:rPr>
            </w:pPr>
            <w:r w:rsidRPr="00BA3D93">
              <w:rPr>
                <w:b/>
                <w:sz w:val="20"/>
                <w:szCs w:val="20"/>
                <w:lang w:bidi="x-none"/>
              </w:rPr>
              <w:t>POLIZZI CIRO</w:t>
            </w:r>
          </w:p>
        </w:tc>
      </w:tr>
      <w:tr w:rsidR="00DA2905" w:rsidTr="00C13793">
        <w:trPr>
          <w:trHeight w:val="277"/>
        </w:trPr>
        <w:tc>
          <w:tcPr>
            <w:tcW w:w="3510" w:type="dxa"/>
            <w:tcBorders>
              <w:top w:val="single" w:sz="4" w:space="0" w:color="000000"/>
              <w:left w:val="single" w:sz="4" w:space="0" w:color="000000"/>
              <w:bottom w:val="single" w:sz="4" w:space="0" w:color="000000"/>
            </w:tcBorders>
            <w:shd w:val="clear" w:color="auto" w:fill="auto"/>
          </w:tcPr>
          <w:p w:rsidR="00DA2905" w:rsidRDefault="00DA2905" w:rsidP="00C13793">
            <w:pPr>
              <w:numPr>
                <w:ilvl w:val="0"/>
                <w:numId w:val="3"/>
              </w:numPr>
              <w:spacing w:before="60" w:after="0"/>
              <w:ind w:left="567"/>
              <w:jc w:val="both"/>
              <w:rPr>
                <w:sz w:val="20"/>
                <w:szCs w:val="20"/>
              </w:rPr>
            </w:pPr>
            <w:r>
              <w:rPr>
                <w:lang w:bidi="x-none"/>
              </w:rPr>
              <w:t>Elementi di diritto sanitario I</w:t>
            </w:r>
          </w:p>
        </w:tc>
        <w:tc>
          <w:tcPr>
            <w:tcW w:w="4688" w:type="dxa"/>
            <w:tcBorders>
              <w:top w:val="single" w:sz="4" w:space="0" w:color="000000"/>
              <w:left w:val="single" w:sz="4" w:space="0" w:color="000000"/>
              <w:bottom w:val="single" w:sz="4" w:space="0" w:color="000000"/>
            </w:tcBorders>
            <w:shd w:val="clear" w:color="auto" w:fill="auto"/>
          </w:tcPr>
          <w:p w:rsidR="00DA2905" w:rsidRDefault="00DA2905" w:rsidP="00C13793">
            <w:pPr>
              <w:spacing w:after="0" w:line="240" w:lineRule="auto"/>
              <w:jc w:val="both"/>
              <w:rPr>
                <w:lang w:bidi="x-none"/>
              </w:rPr>
            </w:pPr>
            <w:r>
              <w:rPr>
                <w:sz w:val="20"/>
                <w:szCs w:val="20"/>
              </w:rPr>
              <w:t>Obiettivi: alla fine del corso lo specializzando conosce le basi della legislazione sanitaria e sa applicare la legislazione sanitaria alle necessità della gestione del servizio di farmacia ospedaliera e dei servizi farmaceutici territoriali. Infine, conosce gli aspetti di responsabilità professionale che derivano dalla legislazione sanitaria.</w:t>
            </w:r>
          </w:p>
        </w:tc>
        <w:tc>
          <w:tcPr>
            <w:tcW w:w="1129"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line="240" w:lineRule="auto"/>
              <w:jc w:val="center"/>
              <w:rPr>
                <w:lang w:bidi="x-none"/>
              </w:rPr>
            </w:pPr>
            <w:r>
              <w:rPr>
                <w:lang w:bidi="x-none"/>
              </w:rPr>
              <w:t>IUS/10</w:t>
            </w:r>
          </w:p>
        </w:tc>
        <w:tc>
          <w:tcPr>
            <w:tcW w:w="982"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b/>
                <w:sz w:val="20"/>
                <w:szCs w:val="20"/>
                <w:lang w:bidi="x-none"/>
              </w:rPr>
            </w:pPr>
            <w:r>
              <w:rPr>
                <w:lang w:bidi="x-none"/>
              </w:rPr>
              <w:t>2</w:t>
            </w:r>
          </w:p>
        </w:tc>
        <w:tc>
          <w:tcPr>
            <w:tcW w:w="2279" w:type="dxa"/>
            <w:tcBorders>
              <w:top w:val="single" w:sz="4" w:space="0" w:color="000000"/>
              <w:left w:val="single" w:sz="4" w:space="0" w:color="000000"/>
              <w:bottom w:val="single" w:sz="4" w:space="0" w:color="000000"/>
            </w:tcBorders>
            <w:shd w:val="clear" w:color="auto" w:fill="auto"/>
          </w:tcPr>
          <w:p w:rsidR="00DA2905" w:rsidRDefault="00DA2905" w:rsidP="00C13793">
            <w:pPr>
              <w:spacing w:after="0" w:line="240" w:lineRule="auto"/>
              <w:jc w:val="center"/>
              <w:rPr>
                <w:b/>
                <w:sz w:val="20"/>
                <w:szCs w:val="20"/>
                <w:lang w:bidi="x-none"/>
              </w:rPr>
            </w:pPr>
            <w:r>
              <w:rPr>
                <w:b/>
                <w:sz w:val="20"/>
                <w:szCs w:val="20"/>
                <w:lang w:bidi="x-none"/>
              </w:rPr>
              <w:t>Discipline Integrative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A2905" w:rsidRPr="00104937" w:rsidRDefault="00451B2B" w:rsidP="00C13793">
            <w:pPr>
              <w:spacing w:after="0" w:line="240" w:lineRule="auto"/>
              <w:jc w:val="center"/>
              <w:rPr>
                <w:sz w:val="20"/>
                <w:szCs w:val="20"/>
                <w:lang w:bidi="x-none"/>
              </w:rPr>
            </w:pPr>
            <w:r w:rsidRPr="00104937">
              <w:rPr>
                <w:sz w:val="20"/>
                <w:szCs w:val="20"/>
                <w:lang w:bidi="x-none"/>
              </w:rPr>
              <w:t>CONTRATTO</w:t>
            </w:r>
          </w:p>
          <w:p w:rsidR="00DA2905" w:rsidRPr="00FF55BD" w:rsidRDefault="00104937" w:rsidP="00C13793">
            <w:pPr>
              <w:spacing w:after="0" w:line="240" w:lineRule="auto"/>
              <w:jc w:val="center"/>
              <w:rPr>
                <w:b/>
                <w:sz w:val="20"/>
                <w:szCs w:val="20"/>
                <w:lang w:bidi="x-none"/>
              </w:rPr>
            </w:pPr>
            <w:r>
              <w:rPr>
                <w:b/>
                <w:sz w:val="20"/>
                <w:szCs w:val="20"/>
                <w:lang w:bidi="x-none"/>
              </w:rPr>
              <w:t>MARCO MARIANI</w:t>
            </w:r>
          </w:p>
        </w:tc>
      </w:tr>
      <w:tr w:rsidR="00DA2905" w:rsidTr="00C13793">
        <w:trPr>
          <w:trHeight w:val="440"/>
        </w:trPr>
        <w:tc>
          <w:tcPr>
            <w:tcW w:w="3510" w:type="dxa"/>
            <w:tcBorders>
              <w:top w:val="single" w:sz="4" w:space="0" w:color="000000"/>
              <w:left w:val="single" w:sz="4" w:space="0" w:color="000000"/>
              <w:bottom w:val="single" w:sz="4" w:space="0" w:color="000000"/>
            </w:tcBorders>
            <w:shd w:val="clear" w:color="auto" w:fill="auto"/>
          </w:tcPr>
          <w:p w:rsidR="00DA2905" w:rsidRDefault="00DA2905" w:rsidP="00C13793">
            <w:pPr>
              <w:numPr>
                <w:ilvl w:val="0"/>
                <w:numId w:val="2"/>
              </w:numPr>
              <w:spacing w:before="60" w:after="0" w:line="240" w:lineRule="auto"/>
              <w:ind w:left="567" w:hanging="425"/>
              <w:rPr>
                <w:sz w:val="20"/>
                <w:szCs w:val="20"/>
              </w:rPr>
            </w:pPr>
            <w:r>
              <w:rPr>
                <w:lang w:bidi="x-none"/>
              </w:rPr>
              <w:t>Management sanitario ed organizzazione aziendale I</w:t>
            </w:r>
          </w:p>
        </w:tc>
        <w:tc>
          <w:tcPr>
            <w:tcW w:w="4688" w:type="dxa"/>
            <w:tcBorders>
              <w:top w:val="single" w:sz="4" w:space="0" w:color="000000"/>
              <w:left w:val="single" w:sz="4" w:space="0" w:color="000000"/>
              <w:bottom w:val="single" w:sz="4" w:space="0" w:color="000000"/>
            </w:tcBorders>
            <w:shd w:val="clear" w:color="auto" w:fill="auto"/>
          </w:tcPr>
          <w:p w:rsidR="00DA2905" w:rsidRPr="006D77CC" w:rsidRDefault="00DA2905" w:rsidP="00C13793">
            <w:pPr>
              <w:spacing w:after="0" w:line="240" w:lineRule="auto"/>
              <w:jc w:val="both"/>
              <w:rPr>
                <w:lang w:bidi="x-none"/>
              </w:rPr>
            </w:pPr>
            <w:r>
              <w:rPr>
                <w:sz w:val="20"/>
                <w:szCs w:val="20"/>
              </w:rPr>
              <w:t xml:space="preserve">Obiettivi: alla fine del corso lo specializzando acquisisce le basi per una organizzazione del servizio farmaceutico nell'ambito ospedaliero e territoriale. </w:t>
            </w:r>
            <w:proofErr w:type="gramStart"/>
            <w:r>
              <w:rPr>
                <w:sz w:val="20"/>
                <w:szCs w:val="20"/>
              </w:rPr>
              <w:t>E'</w:t>
            </w:r>
            <w:proofErr w:type="gramEnd"/>
            <w:r>
              <w:rPr>
                <w:sz w:val="20"/>
                <w:szCs w:val="20"/>
              </w:rPr>
              <w:t xml:space="preserve"> in grado di eseguire analisi dei fabbisogni ed elaborare capitolati tecnici e conosce l’organizzazione del servizio di farmacia ospedaliera. Infine, ha cognizione dei fondamenti del management sanitario e le strategie ed i sistemi di acquisto di farmaci e dei dispositivi medici ed ha svolto attività di programmazione e pianificazione del budget aziendale</w:t>
            </w:r>
          </w:p>
        </w:tc>
        <w:tc>
          <w:tcPr>
            <w:tcW w:w="1129"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line="240" w:lineRule="auto"/>
              <w:jc w:val="center"/>
              <w:rPr>
                <w:lang w:bidi="x-none"/>
              </w:rPr>
            </w:pPr>
            <w:r>
              <w:rPr>
                <w:lang w:val="en-US" w:bidi="x-none"/>
              </w:rPr>
              <w:t>SECS-P/10</w:t>
            </w:r>
          </w:p>
        </w:tc>
        <w:tc>
          <w:tcPr>
            <w:tcW w:w="982"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b/>
                <w:sz w:val="20"/>
                <w:szCs w:val="20"/>
                <w:lang w:bidi="x-none"/>
              </w:rPr>
            </w:pPr>
            <w:r>
              <w:rPr>
                <w:lang w:bidi="x-none"/>
              </w:rPr>
              <w:t>2</w:t>
            </w:r>
          </w:p>
        </w:tc>
        <w:tc>
          <w:tcPr>
            <w:tcW w:w="2279" w:type="dxa"/>
            <w:tcBorders>
              <w:top w:val="single" w:sz="4" w:space="0" w:color="000000"/>
              <w:left w:val="single" w:sz="4" w:space="0" w:color="000000"/>
              <w:bottom w:val="single" w:sz="4" w:space="0" w:color="000000"/>
            </w:tcBorders>
            <w:shd w:val="clear" w:color="auto" w:fill="auto"/>
          </w:tcPr>
          <w:p w:rsidR="00DA2905" w:rsidRDefault="00DA2905" w:rsidP="00C13793">
            <w:pPr>
              <w:spacing w:after="0" w:line="240" w:lineRule="auto"/>
              <w:jc w:val="center"/>
              <w:rPr>
                <w:b/>
                <w:sz w:val="20"/>
                <w:szCs w:val="20"/>
                <w:lang w:bidi="x-none"/>
              </w:rPr>
            </w:pPr>
            <w:r>
              <w:rPr>
                <w:b/>
                <w:sz w:val="20"/>
                <w:szCs w:val="20"/>
                <w:lang w:bidi="x-none"/>
              </w:rPr>
              <w:t>Discipline Integrative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F06C3" w:rsidRDefault="00493F67" w:rsidP="003F06C3">
            <w:pPr>
              <w:spacing w:after="0" w:line="240" w:lineRule="auto"/>
              <w:jc w:val="center"/>
              <w:rPr>
                <w:b/>
                <w:sz w:val="20"/>
                <w:szCs w:val="20"/>
                <w:lang w:bidi="x-none"/>
              </w:rPr>
            </w:pPr>
            <w:r>
              <w:rPr>
                <w:b/>
                <w:sz w:val="20"/>
                <w:szCs w:val="20"/>
                <w:lang w:bidi="x-none"/>
              </w:rPr>
              <w:t>PAOLO DI TOMA (PO)</w:t>
            </w:r>
          </w:p>
          <w:p w:rsidR="00493F67" w:rsidRDefault="00493F67" w:rsidP="00493F67">
            <w:pPr>
              <w:suppressAutoHyphens w:val="0"/>
              <w:spacing w:after="0" w:line="240" w:lineRule="auto"/>
              <w:jc w:val="center"/>
              <w:rPr>
                <w:rFonts w:ascii="Arial" w:eastAsia="Times New Roman" w:hAnsi="Arial" w:cs="Arial"/>
                <w:color w:val="000000"/>
                <w:sz w:val="20"/>
                <w:szCs w:val="20"/>
                <w:lang w:eastAsia="it-IT"/>
              </w:rPr>
            </w:pPr>
            <w:r>
              <w:rPr>
                <w:rFonts w:ascii="Arial" w:hAnsi="Arial" w:cs="Arial"/>
                <w:color w:val="000000"/>
                <w:sz w:val="20"/>
                <w:szCs w:val="20"/>
              </w:rPr>
              <w:t>Dipartimento di Comunicazione ed Economia</w:t>
            </w:r>
          </w:p>
          <w:p w:rsidR="00493F67" w:rsidRDefault="00493F67" w:rsidP="003F06C3">
            <w:pPr>
              <w:spacing w:after="0" w:line="240" w:lineRule="auto"/>
              <w:jc w:val="center"/>
              <w:rPr>
                <w:sz w:val="20"/>
                <w:szCs w:val="20"/>
                <w:lang w:bidi="x-none"/>
              </w:rPr>
            </w:pPr>
            <w:r w:rsidRPr="00493F67">
              <w:rPr>
                <w:sz w:val="20"/>
                <w:szCs w:val="20"/>
                <w:lang w:bidi="x-none"/>
              </w:rPr>
              <w:t>SECS-P/07</w:t>
            </w:r>
          </w:p>
          <w:p w:rsidR="00DA2905" w:rsidRDefault="00DA2905" w:rsidP="00C13793">
            <w:pPr>
              <w:spacing w:after="0" w:line="240" w:lineRule="auto"/>
              <w:jc w:val="center"/>
              <w:rPr>
                <w:sz w:val="20"/>
                <w:szCs w:val="20"/>
                <w:lang w:bidi="x-none"/>
              </w:rPr>
            </w:pPr>
          </w:p>
          <w:p w:rsidR="00DA2905" w:rsidRDefault="00DA2905" w:rsidP="00C13793">
            <w:pPr>
              <w:spacing w:after="0" w:line="240" w:lineRule="auto"/>
              <w:jc w:val="center"/>
              <w:rPr>
                <w:b/>
                <w:sz w:val="20"/>
                <w:szCs w:val="20"/>
                <w:lang w:bidi="x-none"/>
              </w:rPr>
            </w:pPr>
          </w:p>
          <w:p w:rsidR="00DA2905" w:rsidRDefault="00DA2905" w:rsidP="00C13793">
            <w:pPr>
              <w:spacing w:after="0" w:line="240" w:lineRule="auto"/>
              <w:jc w:val="center"/>
              <w:rPr>
                <w:b/>
                <w:sz w:val="20"/>
                <w:szCs w:val="20"/>
                <w:lang w:bidi="x-none"/>
              </w:rPr>
            </w:pPr>
          </w:p>
        </w:tc>
      </w:tr>
      <w:tr w:rsidR="00DA2905" w:rsidTr="00C13793">
        <w:trPr>
          <w:trHeight w:val="440"/>
        </w:trPr>
        <w:tc>
          <w:tcPr>
            <w:tcW w:w="3510" w:type="dxa"/>
            <w:tcBorders>
              <w:top w:val="single" w:sz="4" w:space="0" w:color="000000"/>
              <w:left w:val="single" w:sz="4" w:space="0" w:color="000000"/>
              <w:bottom w:val="single" w:sz="4" w:space="0" w:color="000000"/>
            </w:tcBorders>
            <w:shd w:val="clear" w:color="auto" w:fill="auto"/>
          </w:tcPr>
          <w:p w:rsidR="00DA2905" w:rsidRDefault="00DA2905" w:rsidP="00C13793">
            <w:pPr>
              <w:numPr>
                <w:ilvl w:val="0"/>
                <w:numId w:val="2"/>
              </w:numPr>
              <w:spacing w:before="60" w:after="0" w:line="240" w:lineRule="auto"/>
              <w:ind w:left="567" w:hanging="425"/>
              <w:jc w:val="both"/>
              <w:rPr>
                <w:sz w:val="20"/>
                <w:szCs w:val="20"/>
              </w:rPr>
            </w:pPr>
            <w:r>
              <w:rPr>
                <w:lang w:bidi="x-none"/>
              </w:rPr>
              <w:t>Metodologie statistiche e statistico-epidemiologiche I</w:t>
            </w:r>
          </w:p>
        </w:tc>
        <w:tc>
          <w:tcPr>
            <w:tcW w:w="4688" w:type="dxa"/>
            <w:tcBorders>
              <w:top w:val="single" w:sz="4" w:space="0" w:color="000000"/>
              <w:left w:val="single" w:sz="4" w:space="0" w:color="000000"/>
              <w:bottom w:val="single" w:sz="4" w:space="0" w:color="000000"/>
            </w:tcBorders>
            <w:shd w:val="clear" w:color="auto" w:fill="auto"/>
          </w:tcPr>
          <w:p w:rsidR="00DA2905" w:rsidRPr="006D77CC" w:rsidRDefault="00DA2905" w:rsidP="00C13793">
            <w:pPr>
              <w:spacing w:after="0" w:line="240" w:lineRule="auto"/>
              <w:jc w:val="both"/>
              <w:rPr>
                <w:lang w:bidi="x-none"/>
              </w:rPr>
            </w:pPr>
            <w:r>
              <w:rPr>
                <w:sz w:val="20"/>
                <w:szCs w:val="20"/>
              </w:rPr>
              <w:t xml:space="preserve">Obiettivi: alla fine del corso lo specializzando acquisisce gli elementi di statistica da applicare all’analisi di studi clinici sui farmaci e conosce e sa </w:t>
            </w:r>
            <w:r>
              <w:rPr>
                <w:sz w:val="20"/>
                <w:szCs w:val="20"/>
              </w:rPr>
              <w:lastRenderedPageBreak/>
              <w:t>impiegare le metodologie di statistica in ambito epidemiologico</w:t>
            </w:r>
          </w:p>
        </w:tc>
        <w:tc>
          <w:tcPr>
            <w:tcW w:w="1129"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lang w:bidi="x-none"/>
              </w:rPr>
            </w:pPr>
            <w:r>
              <w:rPr>
                <w:lang w:val="en-US" w:bidi="x-none"/>
              </w:rPr>
              <w:lastRenderedPageBreak/>
              <w:t>MED/01</w:t>
            </w:r>
          </w:p>
        </w:tc>
        <w:tc>
          <w:tcPr>
            <w:tcW w:w="982"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b/>
                <w:sz w:val="20"/>
                <w:szCs w:val="20"/>
                <w:lang w:bidi="x-none"/>
              </w:rPr>
            </w:pPr>
            <w:r>
              <w:rPr>
                <w:lang w:bidi="x-none"/>
              </w:rPr>
              <w:t>4</w:t>
            </w:r>
          </w:p>
        </w:tc>
        <w:tc>
          <w:tcPr>
            <w:tcW w:w="2279" w:type="dxa"/>
            <w:tcBorders>
              <w:top w:val="single" w:sz="4" w:space="0" w:color="000000"/>
              <w:left w:val="single" w:sz="4" w:space="0" w:color="000000"/>
              <w:bottom w:val="single" w:sz="4" w:space="0" w:color="000000"/>
            </w:tcBorders>
            <w:shd w:val="clear" w:color="auto" w:fill="auto"/>
          </w:tcPr>
          <w:p w:rsidR="00DA2905" w:rsidRDefault="00DA2905" w:rsidP="00C13793">
            <w:pPr>
              <w:spacing w:after="0" w:line="240" w:lineRule="auto"/>
              <w:jc w:val="center"/>
              <w:rPr>
                <w:b/>
                <w:sz w:val="20"/>
                <w:szCs w:val="20"/>
                <w:lang w:bidi="x-none"/>
              </w:rPr>
            </w:pPr>
            <w:r>
              <w:rPr>
                <w:b/>
                <w:sz w:val="20"/>
                <w:szCs w:val="20"/>
                <w:lang w:bidi="x-none"/>
              </w:rPr>
              <w:t>Discipline Integrative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A2905" w:rsidRDefault="00DA2905" w:rsidP="00C13793">
            <w:pPr>
              <w:spacing w:after="0" w:line="240" w:lineRule="auto"/>
              <w:jc w:val="center"/>
              <w:rPr>
                <w:rFonts w:cs="Arial"/>
                <w:color w:val="2D2D2D"/>
                <w:sz w:val="20"/>
                <w:szCs w:val="20"/>
                <w:lang w:eastAsia="it-IT"/>
              </w:rPr>
            </w:pPr>
            <w:r w:rsidRPr="00317362">
              <w:rPr>
                <w:b/>
                <w:sz w:val="20"/>
                <w:szCs w:val="20"/>
                <w:lang w:bidi="x-none"/>
              </w:rPr>
              <w:t>MARCO VINCETI (PO)</w:t>
            </w:r>
          </w:p>
          <w:p w:rsidR="00DA2905" w:rsidRDefault="00DA2905" w:rsidP="00C13793">
            <w:pPr>
              <w:spacing w:after="0" w:line="240" w:lineRule="auto"/>
              <w:jc w:val="center"/>
            </w:pPr>
            <w:r>
              <w:rPr>
                <w:rFonts w:cs="Arial"/>
                <w:color w:val="2D2D2D"/>
                <w:sz w:val="20"/>
                <w:szCs w:val="20"/>
                <w:lang w:eastAsia="it-IT"/>
              </w:rPr>
              <w:t xml:space="preserve">Dipartimento di Scienze Biomediche, Metaboliche e </w:t>
            </w:r>
            <w:r>
              <w:rPr>
                <w:rFonts w:cs="Arial"/>
                <w:color w:val="2D2D2D"/>
                <w:sz w:val="20"/>
                <w:szCs w:val="20"/>
                <w:lang w:eastAsia="it-IT"/>
              </w:rPr>
              <w:lastRenderedPageBreak/>
              <w:t>Neuroscienze</w:t>
            </w:r>
          </w:p>
        </w:tc>
      </w:tr>
      <w:tr w:rsidR="00DA2905" w:rsidTr="00C13793">
        <w:trPr>
          <w:trHeight w:val="349"/>
        </w:trPr>
        <w:tc>
          <w:tcPr>
            <w:tcW w:w="3510" w:type="dxa"/>
            <w:tcBorders>
              <w:top w:val="single" w:sz="4" w:space="0" w:color="000000"/>
              <w:left w:val="single" w:sz="4" w:space="0" w:color="000000"/>
              <w:bottom w:val="single" w:sz="4" w:space="0" w:color="000000"/>
            </w:tcBorders>
            <w:shd w:val="clear" w:color="auto" w:fill="auto"/>
          </w:tcPr>
          <w:p w:rsidR="00DA2905" w:rsidRDefault="00DA2905" w:rsidP="00C13793">
            <w:pPr>
              <w:numPr>
                <w:ilvl w:val="0"/>
                <w:numId w:val="2"/>
              </w:numPr>
              <w:spacing w:before="60" w:after="0" w:line="240" w:lineRule="auto"/>
              <w:ind w:left="567" w:hanging="425"/>
              <w:jc w:val="both"/>
              <w:rPr>
                <w:sz w:val="20"/>
                <w:szCs w:val="20"/>
              </w:rPr>
            </w:pPr>
            <w:r>
              <w:rPr>
                <w:lang w:bidi="x-none"/>
              </w:rPr>
              <w:lastRenderedPageBreak/>
              <w:t>Farmacoeconomia</w:t>
            </w:r>
          </w:p>
        </w:tc>
        <w:tc>
          <w:tcPr>
            <w:tcW w:w="4688" w:type="dxa"/>
            <w:tcBorders>
              <w:top w:val="single" w:sz="4" w:space="0" w:color="000000"/>
              <w:left w:val="single" w:sz="4" w:space="0" w:color="000000"/>
              <w:bottom w:val="single" w:sz="4" w:space="0" w:color="000000"/>
            </w:tcBorders>
            <w:shd w:val="clear" w:color="auto" w:fill="auto"/>
          </w:tcPr>
          <w:p w:rsidR="00DA2905" w:rsidRPr="006D77CC" w:rsidRDefault="00DA2905" w:rsidP="00C13793">
            <w:pPr>
              <w:spacing w:after="0" w:line="240" w:lineRule="auto"/>
              <w:jc w:val="both"/>
              <w:rPr>
                <w:lang w:bidi="x-none"/>
              </w:rPr>
            </w:pPr>
            <w:r>
              <w:rPr>
                <w:sz w:val="20"/>
                <w:szCs w:val="20"/>
              </w:rPr>
              <w:t xml:space="preserve">Obiettivi: alla fine del corso lo specializzando acquisisce i principi di farmacoeconomia e le basi culturali e pratiche per il perseguimento di corretti processi decisionali in campo </w:t>
            </w:r>
            <w:proofErr w:type="spellStart"/>
            <w:r>
              <w:rPr>
                <w:sz w:val="20"/>
                <w:szCs w:val="20"/>
              </w:rPr>
              <w:t>farmacoeconomico</w:t>
            </w:r>
            <w:proofErr w:type="spellEnd"/>
            <w:r>
              <w:rPr>
                <w:sz w:val="20"/>
                <w:szCs w:val="20"/>
              </w:rPr>
              <w:t>.</w:t>
            </w:r>
          </w:p>
        </w:tc>
        <w:tc>
          <w:tcPr>
            <w:tcW w:w="1129"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lang w:bidi="x-none"/>
              </w:rPr>
            </w:pPr>
            <w:r>
              <w:rPr>
                <w:lang w:val="en-US" w:bidi="x-none"/>
              </w:rPr>
              <w:t>CHIM/09</w:t>
            </w:r>
          </w:p>
        </w:tc>
        <w:tc>
          <w:tcPr>
            <w:tcW w:w="982"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b/>
                <w:sz w:val="20"/>
                <w:szCs w:val="20"/>
                <w:lang w:bidi="x-none"/>
              </w:rPr>
            </w:pPr>
            <w:r>
              <w:rPr>
                <w:lang w:bidi="x-none"/>
              </w:rPr>
              <w:t>1</w:t>
            </w:r>
          </w:p>
        </w:tc>
        <w:tc>
          <w:tcPr>
            <w:tcW w:w="2279" w:type="dxa"/>
            <w:tcBorders>
              <w:top w:val="single" w:sz="4" w:space="0" w:color="000000"/>
              <w:left w:val="single" w:sz="4" w:space="0" w:color="000000"/>
              <w:bottom w:val="single" w:sz="4" w:space="0" w:color="000000"/>
            </w:tcBorders>
            <w:shd w:val="clear" w:color="auto" w:fill="auto"/>
          </w:tcPr>
          <w:p w:rsidR="00DA2905" w:rsidRDefault="00DA2905" w:rsidP="00C13793">
            <w:pPr>
              <w:spacing w:after="0" w:line="240" w:lineRule="auto"/>
              <w:jc w:val="center"/>
              <w:rPr>
                <w:b/>
                <w:sz w:val="20"/>
                <w:szCs w:val="20"/>
                <w:lang w:bidi="x-none"/>
              </w:rPr>
            </w:pPr>
            <w:r>
              <w:rPr>
                <w:b/>
                <w:sz w:val="20"/>
                <w:szCs w:val="20"/>
                <w:lang w:bidi="x-none"/>
              </w:rPr>
              <w:t>Discipline specifiche della tipologia Farmacia Ospedaliera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A2905" w:rsidRDefault="00CC5910" w:rsidP="00C13793">
            <w:pPr>
              <w:spacing w:after="0" w:line="240" w:lineRule="auto"/>
              <w:jc w:val="center"/>
              <w:rPr>
                <w:sz w:val="20"/>
                <w:szCs w:val="20"/>
                <w:lang w:bidi="x-none"/>
              </w:rPr>
            </w:pPr>
            <w:r>
              <w:rPr>
                <w:b/>
                <w:sz w:val="20"/>
                <w:szCs w:val="20"/>
                <w:lang w:bidi="x-none"/>
              </w:rPr>
              <w:t>GIOVANNI TOSI</w:t>
            </w:r>
            <w:r w:rsidR="00DA2905">
              <w:rPr>
                <w:b/>
                <w:sz w:val="20"/>
                <w:szCs w:val="20"/>
                <w:lang w:bidi="x-none"/>
              </w:rPr>
              <w:t xml:space="preserve"> (PO)</w:t>
            </w:r>
          </w:p>
          <w:p w:rsidR="00DA2905" w:rsidRDefault="00DA2905" w:rsidP="00C13793">
            <w:pPr>
              <w:spacing w:after="0" w:line="240" w:lineRule="auto"/>
              <w:jc w:val="center"/>
            </w:pPr>
            <w:r>
              <w:rPr>
                <w:sz w:val="20"/>
                <w:szCs w:val="20"/>
                <w:lang w:bidi="x-none"/>
              </w:rPr>
              <w:t>Dipartimento di Scienze della Vita</w:t>
            </w:r>
          </w:p>
        </w:tc>
      </w:tr>
      <w:tr w:rsidR="00DA2905" w:rsidTr="00C13793">
        <w:trPr>
          <w:trHeight w:val="373"/>
        </w:trPr>
        <w:tc>
          <w:tcPr>
            <w:tcW w:w="3510" w:type="dxa"/>
            <w:tcBorders>
              <w:top w:val="single" w:sz="4" w:space="0" w:color="000000"/>
              <w:left w:val="single" w:sz="4" w:space="0" w:color="000000"/>
              <w:bottom w:val="single" w:sz="4" w:space="0" w:color="000000"/>
            </w:tcBorders>
            <w:shd w:val="clear" w:color="auto" w:fill="auto"/>
          </w:tcPr>
          <w:p w:rsidR="00DA2905" w:rsidRDefault="00DA2905" w:rsidP="00C13793">
            <w:pPr>
              <w:numPr>
                <w:ilvl w:val="0"/>
                <w:numId w:val="2"/>
              </w:numPr>
              <w:spacing w:before="60" w:after="0"/>
              <w:ind w:left="567" w:hanging="425"/>
              <w:rPr>
                <w:sz w:val="20"/>
                <w:szCs w:val="20"/>
              </w:rPr>
            </w:pPr>
            <w:r>
              <w:rPr>
                <w:lang w:bidi="x-none"/>
              </w:rPr>
              <w:t>Igiene</w:t>
            </w:r>
          </w:p>
        </w:tc>
        <w:tc>
          <w:tcPr>
            <w:tcW w:w="4688" w:type="dxa"/>
            <w:tcBorders>
              <w:top w:val="single" w:sz="4" w:space="0" w:color="000000"/>
              <w:left w:val="single" w:sz="4" w:space="0" w:color="000000"/>
              <w:bottom w:val="single" w:sz="4" w:space="0" w:color="000000"/>
            </w:tcBorders>
            <w:shd w:val="clear" w:color="auto" w:fill="auto"/>
          </w:tcPr>
          <w:p w:rsidR="00DA2905" w:rsidRPr="006D77CC" w:rsidRDefault="00DA2905" w:rsidP="00C13793">
            <w:pPr>
              <w:spacing w:after="0" w:line="240" w:lineRule="auto"/>
              <w:jc w:val="both"/>
              <w:rPr>
                <w:lang w:bidi="x-none"/>
              </w:rPr>
            </w:pPr>
            <w:r>
              <w:rPr>
                <w:sz w:val="20"/>
                <w:szCs w:val="20"/>
              </w:rPr>
              <w:t>Obiettivi: alla fine del corso lo specializzando acquisisce le nozioni essenziali di metodologia epidemiologica e le conoscenze necessarie per la prevenzione delle malattie da infezione e non; le conoscenze di igiene ambientale, di igiene ospedaliera, di educazione alla salute. Infine, lo specializzando è anche in grado di identificare i rischi per la salute negli ambienti di lavoro e conosce le principali norme e disposizioni di legge in tema di igiene e sicurezza negli ambienti di lavoro.</w:t>
            </w:r>
          </w:p>
        </w:tc>
        <w:tc>
          <w:tcPr>
            <w:tcW w:w="1129"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lang w:val="en-US" w:bidi="x-none"/>
              </w:rPr>
            </w:pPr>
            <w:r>
              <w:rPr>
                <w:lang w:val="en-US" w:bidi="x-none"/>
              </w:rPr>
              <w:t>MED/42</w:t>
            </w:r>
          </w:p>
        </w:tc>
        <w:tc>
          <w:tcPr>
            <w:tcW w:w="982"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b/>
                <w:sz w:val="20"/>
                <w:szCs w:val="20"/>
                <w:lang w:bidi="x-none"/>
              </w:rPr>
            </w:pPr>
            <w:r>
              <w:rPr>
                <w:lang w:val="en-US" w:bidi="x-none"/>
              </w:rPr>
              <w:t>2</w:t>
            </w:r>
          </w:p>
        </w:tc>
        <w:tc>
          <w:tcPr>
            <w:tcW w:w="2279" w:type="dxa"/>
            <w:tcBorders>
              <w:top w:val="single" w:sz="4" w:space="0" w:color="000000"/>
              <w:left w:val="single" w:sz="4" w:space="0" w:color="000000"/>
              <w:bottom w:val="single" w:sz="4" w:space="0" w:color="000000"/>
            </w:tcBorders>
            <w:shd w:val="clear" w:color="auto" w:fill="auto"/>
          </w:tcPr>
          <w:p w:rsidR="00DA2905" w:rsidRDefault="00DA2905" w:rsidP="00C13793">
            <w:pPr>
              <w:spacing w:after="0" w:line="240" w:lineRule="auto"/>
              <w:jc w:val="center"/>
              <w:rPr>
                <w:b/>
                <w:sz w:val="20"/>
                <w:szCs w:val="20"/>
                <w:lang w:bidi="x-none"/>
              </w:rPr>
            </w:pPr>
            <w:r>
              <w:rPr>
                <w:b/>
                <w:sz w:val="20"/>
                <w:szCs w:val="20"/>
                <w:lang w:bidi="x-none"/>
              </w:rPr>
              <w:t>Discipline generali per la formazione dello specialista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A2905" w:rsidRDefault="00DA2905" w:rsidP="00C13793">
            <w:pPr>
              <w:spacing w:after="0" w:line="240" w:lineRule="auto"/>
              <w:jc w:val="center"/>
              <w:rPr>
                <w:sz w:val="20"/>
                <w:szCs w:val="20"/>
                <w:lang w:bidi="x-none"/>
              </w:rPr>
            </w:pPr>
            <w:r w:rsidRPr="00B33052">
              <w:rPr>
                <w:b/>
                <w:sz w:val="20"/>
                <w:szCs w:val="20"/>
                <w:lang w:bidi="x-none"/>
              </w:rPr>
              <w:t>PATRIZIA MESSI (PA)</w:t>
            </w:r>
          </w:p>
          <w:p w:rsidR="00DA2905" w:rsidRDefault="00DA2905" w:rsidP="00C13793">
            <w:pPr>
              <w:spacing w:after="0" w:line="240" w:lineRule="auto"/>
              <w:jc w:val="center"/>
            </w:pPr>
            <w:r>
              <w:rPr>
                <w:sz w:val="20"/>
                <w:szCs w:val="20"/>
                <w:lang w:bidi="x-none"/>
              </w:rPr>
              <w:t>Dipartimento di Scienze della Vita</w:t>
            </w:r>
          </w:p>
        </w:tc>
      </w:tr>
      <w:tr w:rsidR="00DA2905" w:rsidRPr="00104937" w:rsidTr="00C13793">
        <w:trPr>
          <w:trHeight w:val="1978"/>
        </w:trPr>
        <w:tc>
          <w:tcPr>
            <w:tcW w:w="3510" w:type="dxa"/>
            <w:tcBorders>
              <w:top w:val="single" w:sz="4" w:space="0" w:color="000000"/>
              <w:left w:val="single" w:sz="4" w:space="0" w:color="000000"/>
              <w:bottom w:val="single" w:sz="4" w:space="0" w:color="000000"/>
            </w:tcBorders>
            <w:shd w:val="clear" w:color="auto" w:fill="auto"/>
          </w:tcPr>
          <w:p w:rsidR="00DA2905" w:rsidRDefault="00DA2905" w:rsidP="00C13793">
            <w:pPr>
              <w:numPr>
                <w:ilvl w:val="0"/>
                <w:numId w:val="2"/>
              </w:numPr>
              <w:spacing w:before="60" w:after="0" w:line="240" w:lineRule="auto"/>
              <w:ind w:left="567" w:hanging="425"/>
              <w:rPr>
                <w:sz w:val="20"/>
                <w:szCs w:val="20"/>
              </w:rPr>
            </w:pPr>
            <w:r>
              <w:rPr>
                <w:lang w:bidi="x-none"/>
              </w:rPr>
              <w:t>Immunologia</w:t>
            </w:r>
          </w:p>
        </w:tc>
        <w:tc>
          <w:tcPr>
            <w:tcW w:w="4688" w:type="dxa"/>
            <w:tcBorders>
              <w:top w:val="single" w:sz="4" w:space="0" w:color="000000"/>
              <w:left w:val="single" w:sz="4" w:space="0" w:color="000000"/>
              <w:bottom w:val="single" w:sz="4" w:space="0" w:color="000000"/>
            </w:tcBorders>
            <w:shd w:val="clear" w:color="auto" w:fill="auto"/>
          </w:tcPr>
          <w:p w:rsidR="00DA2905" w:rsidRPr="006D77CC" w:rsidRDefault="00DA2905" w:rsidP="00C13793">
            <w:pPr>
              <w:widowControl w:val="0"/>
              <w:autoSpaceDE w:val="0"/>
              <w:spacing w:after="0" w:line="240" w:lineRule="auto"/>
              <w:jc w:val="both"/>
              <w:rPr>
                <w:lang w:bidi="x-none"/>
              </w:rPr>
            </w:pPr>
            <w:r>
              <w:rPr>
                <w:sz w:val="20"/>
                <w:szCs w:val="20"/>
              </w:rPr>
              <w:t>Obiettivi: alla fine del corso lo specializzando conosce: le caratteristiche generali degli antigeni, le strutture molecolari, le cellule, i tessuti e gli organi che costituiscono il sistema immunitario; gli eventi e i componenti della risposta immunitaria innata, della risposta immunitaria acquisita e della loro funzione integrata. Conosce e sa interpretare i meccanismi della risposta immunitaria (innata e adattativa, umorale e cellulare) alle intrusioni biologiche e chimiche. Infine, lo specializzando apprende le procedure per la valutazione qualitativa e quantitativa degli anticorpi e per la identificazione di antigeni.</w:t>
            </w:r>
          </w:p>
        </w:tc>
        <w:tc>
          <w:tcPr>
            <w:tcW w:w="1129"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lang w:val="en-US" w:bidi="x-none"/>
              </w:rPr>
            </w:pPr>
            <w:r>
              <w:rPr>
                <w:lang w:val="en-US" w:bidi="x-none"/>
              </w:rPr>
              <w:t>MED/04</w:t>
            </w:r>
          </w:p>
        </w:tc>
        <w:tc>
          <w:tcPr>
            <w:tcW w:w="982"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b/>
                <w:sz w:val="20"/>
                <w:szCs w:val="20"/>
                <w:lang w:bidi="x-none"/>
              </w:rPr>
            </w:pPr>
            <w:r>
              <w:rPr>
                <w:lang w:val="en-US" w:bidi="x-none"/>
              </w:rPr>
              <w:t>2</w:t>
            </w:r>
          </w:p>
        </w:tc>
        <w:tc>
          <w:tcPr>
            <w:tcW w:w="2279" w:type="dxa"/>
            <w:tcBorders>
              <w:top w:val="single" w:sz="4" w:space="0" w:color="000000"/>
              <w:left w:val="single" w:sz="4" w:space="0" w:color="000000"/>
              <w:bottom w:val="single" w:sz="4" w:space="0" w:color="000000"/>
            </w:tcBorders>
            <w:shd w:val="clear" w:color="auto" w:fill="auto"/>
          </w:tcPr>
          <w:p w:rsidR="00DA2905" w:rsidRDefault="00DA2905" w:rsidP="00C13793">
            <w:pPr>
              <w:spacing w:after="0" w:line="240" w:lineRule="auto"/>
              <w:jc w:val="center"/>
              <w:rPr>
                <w:b/>
                <w:sz w:val="20"/>
                <w:szCs w:val="20"/>
                <w:lang w:bidi="x-none"/>
              </w:rPr>
            </w:pPr>
            <w:r>
              <w:rPr>
                <w:b/>
                <w:sz w:val="20"/>
                <w:szCs w:val="20"/>
                <w:lang w:bidi="x-none"/>
              </w:rPr>
              <w:t>Discipline generali per la formazione dello specialista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A469E" w:rsidRPr="00104937" w:rsidRDefault="003A469E" w:rsidP="00C13793">
            <w:pPr>
              <w:spacing w:after="0" w:line="240" w:lineRule="auto"/>
              <w:jc w:val="center"/>
              <w:rPr>
                <w:b/>
                <w:sz w:val="20"/>
                <w:szCs w:val="20"/>
                <w:lang w:bidi="x-none"/>
              </w:rPr>
            </w:pPr>
          </w:p>
          <w:p w:rsidR="00DA2905" w:rsidRDefault="00C226CE" w:rsidP="00C13793">
            <w:pPr>
              <w:spacing w:after="0" w:line="240" w:lineRule="auto"/>
              <w:jc w:val="center"/>
              <w:rPr>
                <w:b/>
                <w:sz w:val="20"/>
                <w:szCs w:val="20"/>
                <w:lang w:bidi="x-none"/>
              </w:rPr>
            </w:pPr>
            <w:r>
              <w:rPr>
                <w:b/>
                <w:sz w:val="20"/>
                <w:szCs w:val="20"/>
                <w:lang w:bidi="x-none"/>
              </w:rPr>
              <w:t>MARCELLO PINTI (PA)</w:t>
            </w:r>
          </w:p>
          <w:p w:rsidR="00C226CE" w:rsidRPr="00C226CE" w:rsidRDefault="00C226CE" w:rsidP="00C13793">
            <w:pPr>
              <w:spacing w:after="0" w:line="240" w:lineRule="auto"/>
              <w:jc w:val="center"/>
              <w:rPr>
                <w:bCs/>
                <w:sz w:val="20"/>
                <w:szCs w:val="20"/>
                <w:lang w:bidi="x-none"/>
              </w:rPr>
            </w:pPr>
            <w:r w:rsidRPr="00C226CE">
              <w:rPr>
                <w:bCs/>
                <w:sz w:val="20"/>
                <w:szCs w:val="20"/>
                <w:lang w:bidi="x-none"/>
              </w:rPr>
              <w:t>Dipartimento di Scienze della Vita</w:t>
            </w:r>
          </w:p>
          <w:p w:rsidR="00DA2905" w:rsidRPr="00104937" w:rsidRDefault="00DA2905" w:rsidP="00DE17AC">
            <w:pPr>
              <w:spacing w:after="0" w:line="240" w:lineRule="auto"/>
              <w:jc w:val="center"/>
            </w:pPr>
          </w:p>
        </w:tc>
      </w:tr>
      <w:tr w:rsidR="00DA2905" w:rsidTr="00C13793">
        <w:trPr>
          <w:trHeight w:val="580"/>
        </w:trPr>
        <w:tc>
          <w:tcPr>
            <w:tcW w:w="3510" w:type="dxa"/>
            <w:tcBorders>
              <w:top w:val="single" w:sz="4" w:space="0" w:color="000000"/>
              <w:left w:val="single" w:sz="4" w:space="0" w:color="000000"/>
              <w:bottom w:val="single" w:sz="4" w:space="0" w:color="000000"/>
            </w:tcBorders>
            <w:shd w:val="clear" w:color="auto" w:fill="auto"/>
          </w:tcPr>
          <w:p w:rsidR="00DA2905" w:rsidRDefault="00DA2905" w:rsidP="00C13793">
            <w:pPr>
              <w:numPr>
                <w:ilvl w:val="0"/>
                <w:numId w:val="2"/>
              </w:numPr>
              <w:spacing w:before="60" w:after="0"/>
              <w:ind w:left="567" w:hanging="425"/>
              <w:rPr>
                <w:sz w:val="20"/>
                <w:szCs w:val="20"/>
              </w:rPr>
            </w:pPr>
            <w:r>
              <w:rPr>
                <w:lang w:bidi="x-none"/>
              </w:rPr>
              <w:t>Basi molecolari dell’azione dei farmaci</w:t>
            </w:r>
          </w:p>
        </w:tc>
        <w:tc>
          <w:tcPr>
            <w:tcW w:w="4688" w:type="dxa"/>
            <w:tcBorders>
              <w:top w:val="single" w:sz="4" w:space="0" w:color="000000"/>
              <w:left w:val="single" w:sz="4" w:space="0" w:color="000000"/>
              <w:bottom w:val="single" w:sz="4" w:space="0" w:color="000000"/>
            </w:tcBorders>
            <w:shd w:val="clear" w:color="auto" w:fill="auto"/>
          </w:tcPr>
          <w:p w:rsidR="00DA2905" w:rsidRDefault="00DA2905" w:rsidP="00C13793">
            <w:pPr>
              <w:spacing w:after="0" w:line="240" w:lineRule="auto"/>
              <w:jc w:val="both"/>
              <w:rPr>
                <w:lang w:bidi="x-none"/>
              </w:rPr>
            </w:pPr>
            <w:r>
              <w:rPr>
                <w:sz w:val="20"/>
                <w:szCs w:val="20"/>
              </w:rPr>
              <w:t xml:space="preserve">Obiettivi: alla fine del corso lo specializzando acquisisce conoscenze integrate che gli permettono di ricavare dalla struttura del principio attivo e dalla sua formulazione, informazioni specifiche da utilizzare nella interpretazione razionale e molecolare dei processi farmacocinetici e farmacodinamici, sia sul piano farmacologico che su quello tossicologico. Inoltre, </w:t>
            </w:r>
            <w:r>
              <w:rPr>
                <w:color w:val="242424"/>
                <w:sz w:val="20"/>
                <w:szCs w:val="20"/>
              </w:rPr>
              <w:t>ha acquisito informazioni di base sul meccanismo d'azione dei farmaci, esaminando le interazioni piccola molecola-bersaglio biologico a livello molecolare</w:t>
            </w:r>
          </w:p>
        </w:tc>
        <w:tc>
          <w:tcPr>
            <w:tcW w:w="1129"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lang w:val="en-US" w:bidi="x-none"/>
              </w:rPr>
            </w:pPr>
            <w:r>
              <w:rPr>
                <w:lang w:bidi="x-none"/>
              </w:rPr>
              <w:t>CHIM/08</w:t>
            </w:r>
          </w:p>
        </w:tc>
        <w:tc>
          <w:tcPr>
            <w:tcW w:w="982"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b/>
                <w:sz w:val="20"/>
                <w:szCs w:val="20"/>
                <w:lang w:bidi="x-none"/>
              </w:rPr>
            </w:pPr>
            <w:r>
              <w:rPr>
                <w:lang w:val="en-US" w:bidi="x-none"/>
              </w:rPr>
              <w:t>1</w:t>
            </w:r>
          </w:p>
        </w:tc>
        <w:tc>
          <w:tcPr>
            <w:tcW w:w="2279"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line="240" w:lineRule="auto"/>
              <w:jc w:val="center"/>
              <w:rPr>
                <w:b/>
                <w:sz w:val="20"/>
                <w:szCs w:val="20"/>
                <w:lang w:bidi="x-none"/>
              </w:rPr>
            </w:pPr>
            <w:r>
              <w:rPr>
                <w:b/>
                <w:sz w:val="20"/>
                <w:szCs w:val="20"/>
                <w:lang w:bidi="x-none"/>
              </w:rPr>
              <w:t>Discipline specifiche della tipologia Farmacia Ospedaliera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B5B0E" w:rsidRPr="00A3073C" w:rsidRDefault="00E8044C" w:rsidP="003B5B0E">
            <w:pPr>
              <w:widowControl w:val="0"/>
              <w:suppressAutoHyphens w:val="0"/>
              <w:autoSpaceDE w:val="0"/>
              <w:autoSpaceDN w:val="0"/>
              <w:adjustRightInd w:val="0"/>
              <w:spacing w:after="0" w:line="240" w:lineRule="auto"/>
              <w:jc w:val="center"/>
              <w:rPr>
                <w:rFonts w:ascii="Times" w:eastAsia="Times New Roman" w:hAnsi="Times" w:cs="Times"/>
                <w:color w:val="000000"/>
                <w:sz w:val="20"/>
                <w:szCs w:val="20"/>
                <w:lang w:eastAsia="it-IT"/>
              </w:rPr>
            </w:pPr>
            <w:r>
              <w:rPr>
                <w:rFonts w:eastAsia="Times New Roman" w:cs="Calibri"/>
                <w:b/>
                <w:bCs/>
                <w:color w:val="000000"/>
                <w:sz w:val="20"/>
                <w:szCs w:val="20"/>
                <w:lang w:eastAsia="it-IT"/>
              </w:rPr>
              <w:t>SILVIA FRANCHINI (PA)</w:t>
            </w:r>
          </w:p>
          <w:p w:rsidR="00DA2905" w:rsidRDefault="003B5B0E" w:rsidP="003B5B0E">
            <w:pPr>
              <w:spacing w:before="60" w:after="0" w:line="240" w:lineRule="auto"/>
              <w:jc w:val="center"/>
            </w:pPr>
            <w:r w:rsidRPr="00A3073C">
              <w:rPr>
                <w:rFonts w:eastAsia="Times New Roman" w:cs="Calibri"/>
                <w:color w:val="000000"/>
                <w:sz w:val="20"/>
                <w:szCs w:val="20"/>
                <w:lang w:eastAsia="it-IT"/>
              </w:rPr>
              <w:t>Dipartimento di Scienze della Vita</w:t>
            </w:r>
            <w:r>
              <w:rPr>
                <w:sz w:val="20"/>
                <w:szCs w:val="20"/>
                <w:lang w:bidi="x-none"/>
              </w:rPr>
              <w:t xml:space="preserve"> </w:t>
            </w:r>
          </w:p>
        </w:tc>
      </w:tr>
      <w:tr w:rsidR="00DA2905" w:rsidTr="00C13793">
        <w:trPr>
          <w:trHeight w:val="318"/>
        </w:trPr>
        <w:tc>
          <w:tcPr>
            <w:tcW w:w="3510" w:type="dxa"/>
            <w:tcBorders>
              <w:top w:val="single" w:sz="4" w:space="0" w:color="000000"/>
              <w:left w:val="single" w:sz="4" w:space="0" w:color="000000"/>
              <w:bottom w:val="single" w:sz="4" w:space="0" w:color="000000"/>
            </w:tcBorders>
            <w:shd w:val="clear" w:color="auto" w:fill="auto"/>
          </w:tcPr>
          <w:p w:rsidR="00DA2905" w:rsidRDefault="00DA2905" w:rsidP="00C13793">
            <w:pPr>
              <w:numPr>
                <w:ilvl w:val="0"/>
                <w:numId w:val="2"/>
              </w:numPr>
              <w:spacing w:before="60" w:after="0" w:line="240" w:lineRule="auto"/>
              <w:ind w:left="567" w:hanging="425"/>
              <w:rPr>
                <w:sz w:val="20"/>
                <w:szCs w:val="20"/>
              </w:rPr>
            </w:pPr>
            <w:r>
              <w:rPr>
                <w:lang w:bidi="x-none"/>
              </w:rPr>
              <w:t xml:space="preserve">Farmacocinetica metabolismo </w:t>
            </w:r>
            <w:r>
              <w:rPr>
                <w:lang w:bidi="x-none"/>
              </w:rPr>
              <w:lastRenderedPageBreak/>
              <w:t>dei farmaci, farmacogenetica e farmacovigilanza</w:t>
            </w:r>
          </w:p>
        </w:tc>
        <w:tc>
          <w:tcPr>
            <w:tcW w:w="4688" w:type="dxa"/>
            <w:tcBorders>
              <w:top w:val="single" w:sz="4" w:space="0" w:color="000000"/>
              <w:left w:val="single" w:sz="4" w:space="0" w:color="000000"/>
              <w:bottom w:val="single" w:sz="4" w:space="0" w:color="000000"/>
            </w:tcBorders>
            <w:shd w:val="clear" w:color="auto" w:fill="auto"/>
          </w:tcPr>
          <w:p w:rsidR="00DA2905" w:rsidRDefault="00DA2905" w:rsidP="00C13793">
            <w:pPr>
              <w:spacing w:after="0" w:line="240" w:lineRule="auto"/>
              <w:jc w:val="both"/>
              <w:rPr>
                <w:lang w:bidi="x-none"/>
              </w:rPr>
            </w:pPr>
            <w:r>
              <w:rPr>
                <w:sz w:val="20"/>
                <w:szCs w:val="20"/>
              </w:rPr>
              <w:lastRenderedPageBreak/>
              <w:t xml:space="preserve">Obiettivi: alla fine del corso lo specializzando conosce farmacocinetica e metabolismo dei farmaci assunti dal </w:t>
            </w:r>
            <w:r>
              <w:rPr>
                <w:sz w:val="20"/>
                <w:szCs w:val="20"/>
              </w:rPr>
              <w:lastRenderedPageBreak/>
              <w:t>paziente e comprendere le diverse variabili che possono modificarla. Infine, possiede conoscenze che permettano di valutare eventuali interferenze dei farmaci sulle analisi chimico-cliniche. Riconosce le diverse fonti di variabilità della risposta individuale ai farmaci, ivi compresi i nuovi aspetti farmacogenetici e farmacogenomici. Inoltre, lo specializzando conosce gli eventi avversi associati all’uso dei farmaci nella pratica clinica; conosce le normative che regolano le procedure di farmacovigilanza ed è in grado di individuare gli approcci più consoni per sviluppare attività di osservazione sulla sicurezza e sul corretto uso dei farmaci.</w:t>
            </w:r>
          </w:p>
        </w:tc>
        <w:tc>
          <w:tcPr>
            <w:tcW w:w="1129"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lang w:val="en-US" w:bidi="x-none"/>
              </w:rPr>
            </w:pPr>
            <w:r>
              <w:rPr>
                <w:lang w:bidi="x-none"/>
              </w:rPr>
              <w:lastRenderedPageBreak/>
              <w:t>BIO/14</w:t>
            </w:r>
          </w:p>
        </w:tc>
        <w:tc>
          <w:tcPr>
            <w:tcW w:w="982"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b/>
                <w:sz w:val="20"/>
                <w:szCs w:val="20"/>
                <w:lang w:bidi="x-none"/>
              </w:rPr>
            </w:pPr>
            <w:r>
              <w:rPr>
                <w:lang w:val="en-US" w:bidi="x-none"/>
              </w:rPr>
              <w:t>3</w:t>
            </w:r>
          </w:p>
        </w:tc>
        <w:tc>
          <w:tcPr>
            <w:tcW w:w="2279"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line="240" w:lineRule="auto"/>
              <w:jc w:val="center"/>
              <w:rPr>
                <w:b/>
                <w:sz w:val="20"/>
                <w:szCs w:val="20"/>
                <w:lang w:bidi="x-none"/>
              </w:rPr>
            </w:pPr>
            <w:r>
              <w:rPr>
                <w:b/>
                <w:sz w:val="20"/>
                <w:szCs w:val="20"/>
                <w:lang w:bidi="x-none"/>
              </w:rPr>
              <w:t xml:space="preserve">Discipline specifiche della tipologia Farmacia </w:t>
            </w:r>
            <w:r>
              <w:rPr>
                <w:b/>
                <w:sz w:val="20"/>
                <w:szCs w:val="20"/>
                <w:lang w:bidi="x-none"/>
              </w:rPr>
              <w:lastRenderedPageBreak/>
              <w:t>Ospedaliera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A2905" w:rsidRDefault="00DA2905" w:rsidP="00C13793">
            <w:pPr>
              <w:spacing w:before="60" w:after="0" w:line="240" w:lineRule="auto"/>
              <w:jc w:val="center"/>
              <w:rPr>
                <w:sz w:val="20"/>
                <w:szCs w:val="20"/>
                <w:lang w:bidi="x-none"/>
              </w:rPr>
            </w:pPr>
            <w:r w:rsidRPr="00317362">
              <w:rPr>
                <w:b/>
                <w:sz w:val="20"/>
                <w:szCs w:val="20"/>
                <w:lang w:bidi="x-none"/>
              </w:rPr>
              <w:lastRenderedPageBreak/>
              <w:t xml:space="preserve">NICOLETTA BRUNELLO </w:t>
            </w:r>
          </w:p>
          <w:p w:rsidR="00DA2905" w:rsidRDefault="00DA2905" w:rsidP="00C13793">
            <w:pPr>
              <w:spacing w:before="60" w:after="0" w:line="240" w:lineRule="auto"/>
              <w:jc w:val="center"/>
            </w:pPr>
          </w:p>
        </w:tc>
      </w:tr>
      <w:tr w:rsidR="00DA2905" w:rsidTr="00C13793">
        <w:trPr>
          <w:trHeight w:val="390"/>
        </w:trPr>
        <w:tc>
          <w:tcPr>
            <w:tcW w:w="3510" w:type="dxa"/>
            <w:tcBorders>
              <w:top w:val="single" w:sz="4" w:space="0" w:color="000000"/>
              <w:left w:val="single" w:sz="4" w:space="0" w:color="000000"/>
              <w:bottom w:val="single" w:sz="4" w:space="0" w:color="000000"/>
            </w:tcBorders>
            <w:shd w:val="clear" w:color="auto" w:fill="auto"/>
          </w:tcPr>
          <w:p w:rsidR="00DA2905" w:rsidRDefault="00DA2905" w:rsidP="00C13793">
            <w:pPr>
              <w:numPr>
                <w:ilvl w:val="0"/>
                <w:numId w:val="2"/>
              </w:numPr>
              <w:spacing w:before="60" w:after="0"/>
              <w:ind w:left="567" w:hanging="425"/>
              <w:rPr>
                <w:sz w:val="20"/>
                <w:szCs w:val="20"/>
              </w:rPr>
            </w:pPr>
            <w:r>
              <w:rPr>
                <w:lang w:bidi="x-none"/>
              </w:rPr>
              <w:lastRenderedPageBreak/>
              <w:t>Metodi di analisi dei farmaci</w:t>
            </w:r>
          </w:p>
        </w:tc>
        <w:tc>
          <w:tcPr>
            <w:tcW w:w="4688" w:type="dxa"/>
            <w:tcBorders>
              <w:top w:val="single" w:sz="4" w:space="0" w:color="000000"/>
              <w:left w:val="single" w:sz="4" w:space="0" w:color="000000"/>
              <w:bottom w:val="single" w:sz="4" w:space="0" w:color="000000"/>
            </w:tcBorders>
            <w:shd w:val="clear" w:color="auto" w:fill="auto"/>
          </w:tcPr>
          <w:p w:rsidR="00DA2905" w:rsidRDefault="00DA2905" w:rsidP="00C13793">
            <w:pPr>
              <w:spacing w:after="0" w:line="240" w:lineRule="auto"/>
              <w:jc w:val="both"/>
              <w:rPr>
                <w:lang w:bidi="x-none"/>
              </w:rPr>
            </w:pPr>
            <w:r>
              <w:rPr>
                <w:sz w:val="20"/>
                <w:szCs w:val="20"/>
              </w:rPr>
              <w:t>Obiettivi: alla fine del corso lo specializzando conosce le metodologie chimiche (reazioni di riconoscimento dei gruppi funzionali) e delle tecniche strumentali impiegate nell’identificazione qualitativa, nel dosaggio quantitativo dei farmaci.</w:t>
            </w:r>
          </w:p>
        </w:tc>
        <w:tc>
          <w:tcPr>
            <w:tcW w:w="1129"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lang w:bidi="x-none"/>
              </w:rPr>
            </w:pPr>
            <w:r>
              <w:rPr>
                <w:lang w:bidi="x-none"/>
              </w:rPr>
              <w:t>CHIM/08</w:t>
            </w:r>
          </w:p>
        </w:tc>
        <w:tc>
          <w:tcPr>
            <w:tcW w:w="982"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b/>
                <w:sz w:val="20"/>
                <w:szCs w:val="20"/>
                <w:lang w:bidi="x-none"/>
              </w:rPr>
            </w:pPr>
            <w:r>
              <w:rPr>
                <w:lang w:bidi="x-none"/>
              </w:rPr>
              <w:t>1</w:t>
            </w:r>
          </w:p>
        </w:tc>
        <w:tc>
          <w:tcPr>
            <w:tcW w:w="2279"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line="240" w:lineRule="auto"/>
              <w:jc w:val="center"/>
              <w:rPr>
                <w:b/>
                <w:sz w:val="20"/>
                <w:szCs w:val="20"/>
                <w:lang w:bidi="x-none"/>
              </w:rPr>
            </w:pPr>
            <w:r>
              <w:rPr>
                <w:b/>
                <w:sz w:val="20"/>
                <w:szCs w:val="20"/>
                <w:lang w:bidi="x-none"/>
              </w:rPr>
              <w:t>Discipline specifiche della tipologia Farmacia Ospedaliera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A2905" w:rsidRDefault="003D3FC5" w:rsidP="00C13793">
            <w:pPr>
              <w:spacing w:before="60" w:after="0"/>
              <w:jc w:val="center"/>
              <w:rPr>
                <w:sz w:val="20"/>
                <w:szCs w:val="20"/>
                <w:lang w:bidi="x-none"/>
              </w:rPr>
            </w:pPr>
            <w:r w:rsidRPr="00317362">
              <w:rPr>
                <w:b/>
                <w:sz w:val="20"/>
                <w:szCs w:val="20"/>
                <w:lang w:bidi="x-none"/>
              </w:rPr>
              <w:t>STEFANIA BENVENUTI</w:t>
            </w:r>
            <w:r w:rsidR="00DA2905" w:rsidRPr="00317362">
              <w:rPr>
                <w:b/>
                <w:sz w:val="20"/>
                <w:szCs w:val="20"/>
                <w:lang w:bidi="x-none"/>
              </w:rPr>
              <w:t xml:space="preserve"> (PA)</w:t>
            </w:r>
          </w:p>
          <w:p w:rsidR="00DA2905" w:rsidRDefault="00DA2905" w:rsidP="00C13793">
            <w:pPr>
              <w:spacing w:before="60" w:after="0" w:line="240" w:lineRule="auto"/>
              <w:jc w:val="center"/>
            </w:pPr>
            <w:r>
              <w:rPr>
                <w:sz w:val="20"/>
                <w:szCs w:val="20"/>
                <w:lang w:bidi="x-none"/>
              </w:rPr>
              <w:t>Dipartimento di Scienze della Vita</w:t>
            </w:r>
          </w:p>
        </w:tc>
      </w:tr>
      <w:tr w:rsidR="00DA2905" w:rsidTr="00C13793">
        <w:trPr>
          <w:trHeight w:val="897"/>
        </w:trPr>
        <w:tc>
          <w:tcPr>
            <w:tcW w:w="3510" w:type="dxa"/>
            <w:tcBorders>
              <w:top w:val="single" w:sz="4" w:space="0" w:color="000000"/>
              <w:left w:val="single" w:sz="4" w:space="0" w:color="000000"/>
              <w:bottom w:val="single" w:sz="4" w:space="0" w:color="000000"/>
            </w:tcBorders>
            <w:shd w:val="clear" w:color="auto" w:fill="auto"/>
          </w:tcPr>
          <w:p w:rsidR="00DA2905" w:rsidRDefault="00DA2905" w:rsidP="00C13793">
            <w:pPr>
              <w:numPr>
                <w:ilvl w:val="0"/>
                <w:numId w:val="2"/>
              </w:numPr>
              <w:spacing w:before="60" w:after="0"/>
              <w:ind w:left="567" w:hanging="425"/>
              <w:rPr>
                <w:sz w:val="20"/>
                <w:szCs w:val="20"/>
              </w:rPr>
            </w:pPr>
            <w:r>
              <w:rPr>
                <w:lang w:bidi="x-none"/>
              </w:rPr>
              <w:t>Sistemi di controllo di qualità</w:t>
            </w:r>
          </w:p>
        </w:tc>
        <w:tc>
          <w:tcPr>
            <w:tcW w:w="4688" w:type="dxa"/>
            <w:tcBorders>
              <w:top w:val="single" w:sz="4" w:space="0" w:color="000000"/>
              <w:left w:val="single" w:sz="4" w:space="0" w:color="000000"/>
              <w:bottom w:val="single" w:sz="4" w:space="0" w:color="000000"/>
            </w:tcBorders>
            <w:shd w:val="clear" w:color="auto" w:fill="auto"/>
          </w:tcPr>
          <w:p w:rsidR="00DA2905" w:rsidRPr="006D77CC" w:rsidRDefault="00DA2905" w:rsidP="00C13793">
            <w:pPr>
              <w:spacing w:after="0" w:line="240" w:lineRule="auto"/>
              <w:jc w:val="both"/>
              <w:rPr>
                <w:lang w:bidi="x-none"/>
              </w:rPr>
            </w:pPr>
            <w:r>
              <w:rPr>
                <w:sz w:val="20"/>
                <w:szCs w:val="20"/>
              </w:rPr>
              <w:t>Obiettivi: alla fine del corso lo specializzando è in grado di allestire protocolli operativi per l'attuazione delle norme di buona prassi di laboratorio di qualità e di gestire le specifiche attività di laboratorio per l'applicazione delle metodiche di controllo nelle varie fasi produttive e degli studi di validazione dei farmaci e dei prodotti della salute e ha conoscenze in materia di gestione dei sistemi di qualità, delle tecniche di controllo di qualità analitico e microbiologico e la loro applicazione alle materie prime, agli imballaggi ed ai prodotti finiti preparati nella farmacia ospedaliera e possiede conoscenze delle metodiche analitiche applicabili ai principi attivi ed ai medicinali.</w:t>
            </w:r>
          </w:p>
        </w:tc>
        <w:tc>
          <w:tcPr>
            <w:tcW w:w="1129"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lang w:val="en-US" w:bidi="x-none"/>
              </w:rPr>
            </w:pPr>
            <w:r>
              <w:rPr>
                <w:lang w:val="en-US" w:bidi="x-none"/>
              </w:rPr>
              <w:t>CHIM/09</w:t>
            </w:r>
          </w:p>
        </w:tc>
        <w:tc>
          <w:tcPr>
            <w:tcW w:w="982"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b/>
                <w:sz w:val="20"/>
                <w:szCs w:val="20"/>
                <w:lang w:bidi="x-none"/>
              </w:rPr>
            </w:pPr>
            <w:r>
              <w:rPr>
                <w:lang w:val="en-US" w:bidi="x-none"/>
              </w:rPr>
              <w:t>2</w:t>
            </w:r>
          </w:p>
        </w:tc>
        <w:tc>
          <w:tcPr>
            <w:tcW w:w="2279"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b/>
                <w:sz w:val="20"/>
                <w:szCs w:val="20"/>
                <w:lang w:bidi="x-none"/>
              </w:rPr>
            </w:pPr>
            <w:r>
              <w:rPr>
                <w:b/>
                <w:sz w:val="20"/>
                <w:szCs w:val="20"/>
                <w:lang w:bidi="x-none"/>
              </w:rPr>
              <w:t>Discipline specifiche della tipologia Farmacia Ospedaliera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A2905" w:rsidRPr="00104937" w:rsidRDefault="00DA2905" w:rsidP="00C13793">
            <w:pPr>
              <w:spacing w:before="60" w:after="0"/>
              <w:jc w:val="center"/>
              <w:rPr>
                <w:sz w:val="20"/>
                <w:szCs w:val="20"/>
                <w:lang w:bidi="x-none"/>
              </w:rPr>
            </w:pPr>
            <w:r w:rsidRPr="00104937">
              <w:rPr>
                <w:b/>
                <w:sz w:val="20"/>
                <w:szCs w:val="20"/>
                <w:lang w:bidi="x-none"/>
              </w:rPr>
              <w:t>MARIA ANGELA VANDELLI (PO)</w:t>
            </w:r>
          </w:p>
          <w:p w:rsidR="00DA2905" w:rsidRPr="00104937" w:rsidRDefault="00DA2905" w:rsidP="00C13793">
            <w:pPr>
              <w:spacing w:before="60" w:after="0"/>
              <w:jc w:val="center"/>
            </w:pPr>
            <w:r w:rsidRPr="00104937">
              <w:rPr>
                <w:sz w:val="20"/>
                <w:szCs w:val="20"/>
                <w:lang w:bidi="x-none"/>
              </w:rPr>
              <w:t>Dipartimento di Scienze della Vita</w:t>
            </w:r>
          </w:p>
        </w:tc>
      </w:tr>
      <w:tr w:rsidR="00DA2905" w:rsidTr="00C13793">
        <w:trPr>
          <w:trHeight w:val="390"/>
        </w:trPr>
        <w:tc>
          <w:tcPr>
            <w:tcW w:w="3510" w:type="dxa"/>
            <w:tcBorders>
              <w:top w:val="single" w:sz="4" w:space="0" w:color="000000"/>
              <w:left w:val="single" w:sz="4" w:space="0" w:color="000000"/>
              <w:bottom w:val="single" w:sz="4" w:space="0" w:color="000000"/>
            </w:tcBorders>
            <w:shd w:val="clear" w:color="auto" w:fill="auto"/>
          </w:tcPr>
          <w:p w:rsidR="00DA2905" w:rsidRDefault="00DA2905" w:rsidP="00C13793">
            <w:pPr>
              <w:numPr>
                <w:ilvl w:val="0"/>
                <w:numId w:val="2"/>
              </w:numPr>
              <w:spacing w:before="60" w:after="0"/>
              <w:ind w:left="567" w:hanging="425"/>
              <w:rPr>
                <w:sz w:val="20"/>
                <w:szCs w:val="20"/>
              </w:rPr>
            </w:pPr>
            <w:r>
              <w:rPr>
                <w:lang w:bidi="x-none"/>
              </w:rPr>
              <w:t>Analisi chimico-cliniche</w:t>
            </w:r>
          </w:p>
        </w:tc>
        <w:tc>
          <w:tcPr>
            <w:tcW w:w="4688" w:type="dxa"/>
            <w:tcBorders>
              <w:top w:val="single" w:sz="4" w:space="0" w:color="000000"/>
              <w:left w:val="single" w:sz="4" w:space="0" w:color="000000"/>
              <w:bottom w:val="single" w:sz="4" w:space="0" w:color="000000"/>
            </w:tcBorders>
            <w:shd w:val="clear" w:color="auto" w:fill="auto"/>
          </w:tcPr>
          <w:p w:rsidR="00DA2905" w:rsidRPr="006D77CC" w:rsidRDefault="00DA2905" w:rsidP="00C13793">
            <w:pPr>
              <w:spacing w:after="0" w:line="240" w:lineRule="auto"/>
              <w:jc w:val="both"/>
              <w:rPr>
                <w:lang w:bidi="x-none"/>
              </w:rPr>
            </w:pPr>
            <w:r>
              <w:rPr>
                <w:sz w:val="20"/>
                <w:szCs w:val="20"/>
              </w:rPr>
              <w:t>Obiettivi: alla fine del corso lo specializzando conosce le nozioni fondamentali sia delle metodologie pertinenti alla biochimica clinica ed alla biologia molecolare clinica sia il significato dei dati da essa ottenibili in relazione alle condizioni patologiche dell’uomo.</w:t>
            </w:r>
          </w:p>
        </w:tc>
        <w:tc>
          <w:tcPr>
            <w:tcW w:w="1129"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lang w:val="en-US" w:bidi="x-none"/>
              </w:rPr>
            </w:pPr>
            <w:r>
              <w:rPr>
                <w:lang w:val="en-US" w:bidi="x-none"/>
              </w:rPr>
              <w:t>BIO/1</w:t>
            </w:r>
            <w:r w:rsidR="00493F67">
              <w:rPr>
                <w:lang w:val="en-US" w:bidi="x-none"/>
              </w:rPr>
              <w:t>0</w:t>
            </w:r>
          </w:p>
        </w:tc>
        <w:tc>
          <w:tcPr>
            <w:tcW w:w="982"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jc w:val="center"/>
              <w:rPr>
                <w:b/>
                <w:sz w:val="20"/>
                <w:szCs w:val="20"/>
                <w:lang w:bidi="x-none"/>
              </w:rPr>
            </w:pPr>
            <w:r>
              <w:rPr>
                <w:lang w:val="en-US" w:bidi="x-none"/>
              </w:rPr>
              <w:t>2</w:t>
            </w:r>
          </w:p>
        </w:tc>
        <w:tc>
          <w:tcPr>
            <w:tcW w:w="2279" w:type="dxa"/>
            <w:tcBorders>
              <w:top w:val="single" w:sz="4" w:space="0" w:color="000000"/>
              <w:left w:val="single" w:sz="4" w:space="0" w:color="000000"/>
              <w:bottom w:val="single" w:sz="4" w:space="0" w:color="000000"/>
            </w:tcBorders>
            <w:shd w:val="clear" w:color="auto" w:fill="auto"/>
          </w:tcPr>
          <w:p w:rsidR="00DA2905" w:rsidRDefault="00DA2905" w:rsidP="00C13793">
            <w:pPr>
              <w:spacing w:before="60" w:after="0" w:line="240" w:lineRule="auto"/>
              <w:jc w:val="center"/>
              <w:rPr>
                <w:b/>
                <w:sz w:val="20"/>
                <w:szCs w:val="20"/>
                <w:lang w:bidi="x-none"/>
              </w:rPr>
            </w:pPr>
            <w:r>
              <w:rPr>
                <w:b/>
                <w:sz w:val="20"/>
                <w:szCs w:val="20"/>
                <w:lang w:bidi="x-none"/>
              </w:rPr>
              <w:t>Discipline generali per la formazione dello specialista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A2905" w:rsidRPr="00493F67" w:rsidRDefault="00493F67" w:rsidP="00493F67">
            <w:pPr>
              <w:spacing w:before="60" w:after="0"/>
              <w:jc w:val="center"/>
              <w:rPr>
                <w:b/>
                <w:sz w:val="20"/>
                <w:szCs w:val="20"/>
                <w:lang w:bidi="x-none"/>
              </w:rPr>
            </w:pPr>
            <w:r w:rsidRPr="00493F67">
              <w:rPr>
                <w:b/>
                <w:sz w:val="20"/>
                <w:szCs w:val="20"/>
                <w:lang w:bidi="x-none"/>
              </w:rPr>
              <w:t>ENRICO TAGLIAFICO (PA)</w:t>
            </w:r>
          </w:p>
          <w:p w:rsidR="00493F67" w:rsidRDefault="00493F67" w:rsidP="00493F67">
            <w:pPr>
              <w:spacing w:before="60" w:after="0"/>
              <w:jc w:val="center"/>
              <w:rPr>
                <w:sz w:val="20"/>
                <w:szCs w:val="20"/>
                <w:lang w:bidi="x-none"/>
              </w:rPr>
            </w:pPr>
            <w:r w:rsidRPr="00493F67">
              <w:rPr>
                <w:sz w:val="20"/>
                <w:szCs w:val="20"/>
                <w:lang w:bidi="x-none"/>
              </w:rPr>
              <w:t>Dipartimento di Scienze Mediche e Chirurgiche materno infantili e dell'adulto - Sede ex Scienze Biomediche</w:t>
            </w:r>
          </w:p>
          <w:p w:rsidR="00493F67" w:rsidRPr="00493F67" w:rsidRDefault="00493F67" w:rsidP="00493F67">
            <w:pPr>
              <w:spacing w:before="60" w:after="0"/>
              <w:jc w:val="center"/>
              <w:rPr>
                <w:sz w:val="20"/>
                <w:szCs w:val="20"/>
                <w:lang w:bidi="x-none"/>
              </w:rPr>
            </w:pPr>
            <w:r>
              <w:rPr>
                <w:sz w:val="20"/>
                <w:szCs w:val="20"/>
                <w:lang w:bidi="x-none"/>
              </w:rPr>
              <w:t>(BIO/12)</w:t>
            </w:r>
          </w:p>
          <w:p w:rsidR="00493F67" w:rsidRDefault="00493F67" w:rsidP="00493F67"/>
          <w:p w:rsidR="00493F67" w:rsidRPr="00104937" w:rsidRDefault="00493F67" w:rsidP="00C13793">
            <w:pPr>
              <w:spacing w:before="60" w:after="0" w:line="240" w:lineRule="auto"/>
              <w:jc w:val="center"/>
            </w:pPr>
          </w:p>
        </w:tc>
      </w:tr>
      <w:tr w:rsidR="00DA2905" w:rsidTr="00C13793">
        <w:tc>
          <w:tcPr>
            <w:tcW w:w="3510" w:type="dxa"/>
            <w:tcBorders>
              <w:top w:val="single" w:sz="4" w:space="0" w:color="000000"/>
              <w:left w:val="single" w:sz="4" w:space="0" w:color="000000"/>
              <w:bottom w:val="single" w:sz="4" w:space="0" w:color="000000"/>
            </w:tcBorders>
            <w:shd w:val="clear" w:color="auto" w:fill="auto"/>
          </w:tcPr>
          <w:p w:rsidR="00DA2905" w:rsidRDefault="00DA2905" w:rsidP="00C13793">
            <w:pPr>
              <w:ind w:left="567" w:hanging="425"/>
              <w:rPr>
                <w:b/>
                <w:lang w:bidi="x-none"/>
              </w:rPr>
            </w:pPr>
            <w:r>
              <w:rPr>
                <w:b/>
                <w:lang w:bidi="x-none"/>
              </w:rPr>
              <w:lastRenderedPageBreak/>
              <w:t>TOTALE – I ANNO</w:t>
            </w:r>
          </w:p>
        </w:tc>
        <w:tc>
          <w:tcPr>
            <w:tcW w:w="4688" w:type="dxa"/>
            <w:tcBorders>
              <w:top w:val="single" w:sz="4" w:space="0" w:color="000000"/>
              <w:left w:val="single" w:sz="4" w:space="0" w:color="000000"/>
              <w:bottom w:val="single" w:sz="4" w:space="0" w:color="000000"/>
            </w:tcBorders>
            <w:shd w:val="clear" w:color="auto" w:fill="auto"/>
          </w:tcPr>
          <w:p w:rsidR="00DA2905" w:rsidRDefault="00DA2905" w:rsidP="00C13793">
            <w:pPr>
              <w:snapToGrid w:val="0"/>
              <w:rPr>
                <w:b/>
                <w:lang w:bidi="x-none"/>
              </w:rPr>
            </w:pPr>
          </w:p>
        </w:tc>
        <w:tc>
          <w:tcPr>
            <w:tcW w:w="1129" w:type="dxa"/>
            <w:tcBorders>
              <w:top w:val="single" w:sz="4" w:space="0" w:color="000000"/>
              <w:left w:val="single" w:sz="4" w:space="0" w:color="000000"/>
              <w:bottom w:val="single" w:sz="4" w:space="0" w:color="000000"/>
            </w:tcBorders>
            <w:shd w:val="clear" w:color="auto" w:fill="auto"/>
          </w:tcPr>
          <w:p w:rsidR="00DA2905" w:rsidRDefault="00DA2905" w:rsidP="00C13793">
            <w:pPr>
              <w:snapToGrid w:val="0"/>
              <w:rPr>
                <w:lang w:bidi="x-none"/>
              </w:rPr>
            </w:pPr>
          </w:p>
        </w:tc>
        <w:tc>
          <w:tcPr>
            <w:tcW w:w="982" w:type="dxa"/>
            <w:tcBorders>
              <w:top w:val="single" w:sz="4" w:space="0" w:color="000000"/>
              <w:left w:val="single" w:sz="4" w:space="0" w:color="000000"/>
              <w:bottom w:val="single" w:sz="4" w:space="0" w:color="000000"/>
            </w:tcBorders>
            <w:shd w:val="clear" w:color="auto" w:fill="auto"/>
          </w:tcPr>
          <w:p w:rsidR="00DA2905" w:rsidRDefault="00DA2905" w:rsidP="00C13793">
            <w:pPr>
              <w:spacing w:after="120" w:line="240" w:lineRule="auto"/>
              <w:jc w:val="center"/>
              <w:rPr>
                <w:b/>
                <w:sz w:val="15"/>
                <w:szCs w:val="15"/>
                <w:lang w:bidi="x-none"/>
              </w:rPr>
            </w:pPr>
            <w:r>
              <w:rPr>
                <w:b/>
                <w:lang w:bidi="x-none"/>
              </w:rPr>
              <w:t>26</w:t>
            </w:r>
          </w:p>
          <w:p w:rsidR="00DA2905" w:rsidRDefault="00DA2905" w:rsidP="00C13793">
            <w:pPr>
              <w:spacing w:after="120" w:line="240" w:lineRule="auto"/>
              <w:jc w:val="center"/>
              <w:rPr>
                <w:b/>
                <w:sz w:val="15"/>
                <w:szCs w:val="15"/>
                <w:lang w:bidi="x-none"/>
              </w:rPr>
            </w:pPr>
            <w:r>
              <w:rPr>
                <w:b/>
                <w:sz w:val="15"/>
                <w:szCs w:val="15"/>
                <w:lang w:bidi="x-none"/>
              </w:rPr>
              <w:t>208 ore</w:t>
            </w:r>
          </w:p>
        </w:tc>
        <w:tc>
          <w:tcPr>
            <w:tcW w:w="2279" w:type="dxa"/>
            <w:tcBorders>
              <w:top w:val="single" w:sz="4" w:space="0" w:color="000000"/>
              <w:left w:val="single" w:sz="4" w:space="0" w:color="000000"/>
              <w:bottom w:val="single" w:sz="4" w:space="0" w:color="000000"/>
            </w:tcBorders>
            <w:shd w:val="clear" w:color="auto" w:fill="auto"/>
          </w:tcPr>
          <w:p w:rsidR="00DA2905" w:rsidRDefault="00DA2905" w:rsidP="00C13793">
            <w:pPr>
              <w:snapToGrid w:val="0"/>
              <w:jc w:val="center"/>
              <w:rPr>
                <w:b/>
                <w:sz w:val="15"/>
                <w:szCs w:val="15"/>
                <w:lang w:bidi="x-none"/>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A2905" w:rsidRDefault="00DA2905" w:rsidP="00C13793">
            <w:pPr>
              <w:snapToGrid w:val="0"/>
              <w:jc w:val="center"/>
              <w:rPr>
                <w:b/>
                <w:lang w:bidi="x-none"/>
              </w:rPr>
            </w:pPr>
          </w:p>
        </w:tc>
      </w:tr>
    </w:tbl>
    <w:p w:rsidR="00DA2905" w:rsidRDefault="00DA2905">
      <w:pPr>
        <w:spacing w:after="60" w:line="240" w:lineRule="auto"/>
      </w:pPr>
    </w:p>
    <w:sectPr w:rsidR="00DA2905" w:rsidSect="009C6CD2">
      <w:headerReference w:type="even" r:id="rId7"/>
      <w:headerReference w:type="default" r:id="rId8"/>
      <w:footerReference w:type="even" r:id="rId9"/>
      <w:footerReference w:type="default" r:id="rId10"/>
      <w:headerReference w:type="first" r:id="rId11"/>
      <w:footerReference w:type="first" r:id="rId12"/>
      <w:pgSz w:w="16838" w:h="11906" w:orient="landscape"/>
      <w:pgMar w:top="284" w:right="1418" w:bottom="284" w:left="1134" w:header="720" w:footer="0" w:gutter="0"/>
      <w:pgNumType w:start="4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DBE" w:rsidRDefault="00770DBE">
      <w:pPr>
        <w:spacing w:after="0" w:line="240" w:lineRule="auto"/>
      </w:pPr>
      <w:r>
        <w:separator/>
      </w:r>
    </w:p>
  </w:endnote>
  <w:endnote w:type="continuationSeparator" w:id="0">
    <w:p w:rsidR="00770DBE" w:rsidRDefault="0077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Yu Gothic"/>
    <w:charset w:val="8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17" w:rsidRDefault="006241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17" w:rsidRDefault="006241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17" w:rsidRDefault="006241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DBE" w:rsidRDefault="00770DBE">
      <w:pPr>
        <w:spacing w:after="0" w:line="240" w:lineRule="auto"/>
      </w:pPr>
      <w:r>
        <w:separator/>
      </w:r>
    </w:p>
  </w:footnote>
  <w:footnote w:type="continuationSeparator" w:id="0">
    <w:p w:rsidR="00770DBE" w:rsidRDefault="00770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17" w:rsidRDefault="006241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17" w:rsidRDefault="0062411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117" w:rsidRDefault="006241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EEF9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9"/>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3"/>
    <w:multiLevelType w:val="singleLevel"/>
    <w:tmpl w:val="00000003"/>
    <w:name w:val="WW8Num12"/>
    <w:lvl w:ilvl="0">
      <w:start w:val="1"/>
      <w:numFmt w:val="bullet"/>
      <w:lvlText w:val=""/>
      <w:lvlJc w:val="left"/>
      <w:pPr>
        <w:tabs>
          <w:tab w:val="num" w:pos="0"/>
        </w:tabs>
        <w:ind w:left="720" w:hanging="360"/>
      </w:pPr>
      <w:rPr>
        <w:rFonts w:ascii="Symbol" w:hAnsi="Symbol" w:cs="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7CC"/>
    <w:rsid w:val="00001FD4"/>
    <w:rsid w:val="0008346E"/>
    <w:rsid w:val="000953F3"/>
    <w:rsid w:val="000D5CED"/>
    <w:rsid w:val="00104937"/>
    <w:rsid w:val="001147CD"/>
    <w:rsid w:val="001917E7"/>
    <w:rsid w:val="00195EB5"/>
    <w:rsid w:val="002428FE"/>
    <w:rsid w:val="00244F7D"/>
    <w:rsid w:val="00253827"/>
    <w:rsid w:val="00274646"/>
    <w:rsid w:val="002E60DC"/>
    <w:rsid w:val="003021DB"/>
    <w:rsid w:val="003058D8"/>
    <w:rsid w:val="00317362"/>
    <w:rsid w:val="003A469E"/>
    <w:rsid w:val="003B5B0E"/>
    <w:rsid w:val="003D3FC5"/>
    <w:rsid w:val="003F06C3"/>
    <w:rsid w:val="00417DA7"/>
    <w:rsid w:val="00423470"/>
    <w:rsid w:val="00451B2B"/>
    <w:rsid w:val="0045779D"/>
    <w:rsid w:val="00491365"/>
    <w:rsid w:val="00493F67"/>
    <w:rsid w:val="004D6F4A"/>
    <w:rsid w:val="004F2C9D"/>
    <w:rsid w:val="00526E6B"/>
    <w:rsid w:val="00566DFF"/>
    <w:rsid w:val="00596E63"/>
    <w:rsid w:val="005A1141"/>
    <w:rsid w:val="005F069E"/>
    <w:rsid w:val="00615B23"/>
    <w:rsid w:val="00624117"/>
    <w:rsid w:val="00671A6D"/>
    <w:rsid w:val="0067700E"/>
    <w:rsid w:val="006D77CC"/>
    <w:rsid w:val="0076381E"/>
    <w:rsid w:val="00770DBE"/>
    <w:rsid w:val="00974D2A"/>
    <w:rsid w:val="0099713D"/>
    <w:rsid w:val="009A6718"/>
    <w:rsid w:val="009C6CD2"/>
    <w:rsid w:val="009F7599"/>
    <w:rsid w:val="00A3073C"/>
    <w:rsid w:val="00A3184C"/>
    <w:rsid w:val="00A72E95"/>
    <w:rsid w:val="00B33052"/>
    <w:rsid w:val="00B51AD3"/>
    <w:rsid w:val="00B937F8"/>
    <w:rsid w:val="00BA2A69"/>
    <w:rsid w:val="00BA3D93"/>
    <w:rsid w:val="00C010EC"/>
    <w:rsid w:val="00C05869"/>
    <w:rsid w:val="00C13793"/>
    <w:rsid w:val="00C226CE"/>
    <w:rsid w:val="00C414B6"/>
    <w:rsid w:val="00C41D97"/>
    <w:rsid w:val="00C9288E"/>
    <w:rsid w:val="00C978BD"/>
    <w:rsid w:val="00CC5910"/>
    <w:rsid w:val="00CF6A1B"/>
    <w:rsid w:val="00D31F15"/>
    <w:rsid w:val="00D40A4D"/>
    <w:rsid w:val="00D62664"/>
    <w:rsid w:val="00DA2905"/>
    <w:rsid w:val="00DB6CB9"/>
    <w:rsid w:val="00DE17AC"/>
    <w:rsid w:val="00DF21C2"/>
    <w:rsid w:val="00E8044C"/>
    <w:rsid w:val="00EA5CA6"/>
    <w:rsid w:val="00F6727E"/>
    <w:rsid w:val="00FA2F1A"/>
    <w:rsid w:val="00FC6B70"/>
    <w:rsid w:val="00FF55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8AABF76-C5BF-4683-902C-06AA24DA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paragraph" w:styleId="Titolo1">
    <w:name w:val="heading 1"/>
    <w:basedOn w:val="Titolo10"/>
    <w:next w:val="Corpotesto"/>
    <w:qFormat/>
    <w:pPr>
      <w:numPr>
        <w:numId w:val="1"/>
      </w:numPr>
      <w:outlineLvl w:val="0"/>
    </w:pPr>
    <w:rPr>
      <w:b/>
      <w:bCs/>
      <w:sz w:val="36"/>
      <w:szCs w:val="36"/>
    </w:rPr>
  </w:style>
  <w:style w:type="paragraph" w:styleId="Titolo2">
    <w:name w:val="heading 2"/>
    <w:basedOn w:val="Titolo10"/>
    <w:next w:val="Corpotesto"/>
    <w:qFormat/>
    <w:pPr>
      <w:numPr>
        <w:ilvl w:val="1"/>
        <w:numId w:val="1"/>
      </w:numPr>
      <w:spacing w:before="200"/>
      <w:outlineLvl w:val="1"/>
    </w:pPr>
    <w:rPr>
      <w:b/>
      <w:bCs/>
      <w:sz w:val="32"/>
      <w:szCs w:val="32"/>
    </w:rPr>
  </w:style>
  <w:style w:type="paragraph" w:styleId="Titolo3">
    <w:name w:val="heading 3"/>
    <w:basedOn w:val="Normale"/>
    <w:next w:val="Normale"/>
    <w:qFormat/>
    <w:pPr>
      <w:keepNext/>
      <w:numPr>
        <w:ilvl w:val="2"/>
        <w:numId w:val="1"/>
      </w:numPr>
      <w:spacing w:after="0" w:line="360" w:lineRule="auto"/>
      <w:ind w:hanging="360"/>
      <w:jc w:val="center"/>
      <w:outlineLvl w:val="2"/>
    </w:pPr>
    <w:rPr>
      <w:rFonts w:ascii="Tahoma" w:eastAsia="Times New Roman" w:hAnsi="Tahoma" w:cs="Tahoma"/>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Calibri" w:eastAsia="Calibri" w:hAnsi="Calibri" w:cs="Times New Roman"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Calibri" w:eastAsia="Calibri" w:hAnsi="Calibri" w:cs="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hint="default"/>
      <w:w w:val="1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Times New Roman" w:eastAsia="Times New Roman" w:hAnsi="Times New Roman" w:cs="Times New Roman" w:hint="default"/>
      <w:w w:val="10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Times New Roman" w:eastAsia="Times New Roman" w:hAnsi="Times New Roman" w:cs="Times New Roman" w:hint="default"/>
      <w:w w:val="100"/>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w w:val="100"/>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uiPriority w:val="99"/>
    <w:rPr>
      <w:sz w:val="22"/>
      <w:szCs w:val="22"/>
    </w:rPr>
  </w:style>
  <w:style w:type="character" w:customStyle="1" w:styleId="PidipaginaCarattere">
    <w:name w:val="Piè di pagina Carattere"/>
    <w:rPr>
      <w:sz w:val="22"/>
      <w:szCs w:val="22"/>
    </w:rPr>
  </w:style>
  <w:style w:type="character" w:customStyle="1" w:styleId="Titolo3Carattere">
    <w:name w:val="Titolo 3 Carattere"/>
    <w:rPr>
      <w:rFonts w:ascii="Tahoma" w:eastAsia="Times New Roman" w:hAnsi="Tahoma" w:cs="Tahoma"/>
      <w:b/>
      <w:sz w:val="24"/>
    </w:rPr>
  </w:style>
  <w:style w:type="character" w:customStyle="1" w:styleId="TestocommentoCarattere">
    <w:name w:val="Testo commento Carattere"/>
  </w:style>
  <w:style w:type="character" w:customStyle="1" w:styleId="MappadocumentoCarattere">
    <w:name w:val="Mappa documento Carattere"/>
    <w:rPr>
      <w:rFonts w:ascii="Times New Roman" w:hAnsi="Times New Roman" w:cs="Times New Roman"/>
      <w:sz w:val="24"/>
      <w:szCs w:val="24"/>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Grigliamedia1-Colore21">
    <w:name w:val="Griglia media 1 - Colore 21"/>
    <w:basedOn w:val="Normale"/>
    <w:pPr>
      <w:spacing w:after="0" w:line="240" w:lineRule="auto"/>
      <w:ind w:left="708"/>
    </w:pPr>
    <w:rPr>
      <w:rFonts w:ascii="Times New Roman" w:eastAsia="Times New Roman" w:hAnsi="Times New Roman"/>
      <w:sz w:val="24"/>
      <w:szCs w:val="24"/>
    </w:rPr>
  </w:style>
  <w:style w:type="paragraph" w:customStyle="1" w:styleId="Elencoacolori-Colore11">
    <w:name w:val="Elenco a colori - Colore 11"/>
    <w:basedOn w:val="Normale"/>
    <w:pPr>
      <w:spacing w:after="0" w:line="240" w:lineRule="auto"/>
      <w:ind w:left="708"/>
    </w:pPr>
    <w:rPr>
      <w:rFonts w:ascii="Times New Roman" w:eastAsia="Times New Roman" w:hAnsi="Times New Roman"/>
      <w:sz w:val="24"/>
      <w:szCs w:val="24"/>
    </w:rPr>
  </w:style>
  <w:style w:type="paragraph" w:styleId="Intestazione">
    <w:name w:val="header"/>
    <w:basedOn w:val="Normale"/>
    <w:uiPriority w:val="99"/>
    <w:rPr>
      <w:lang w:val="x-none"/>
    </w:rPr>
  </w:style>
  <w:style w:type="paragraph" w:styleId="Pidipagina">
    <w:name w:val="footer"/>
    <w:basedOn w:val="Normale"/>
    <w:rPr>
      <w:lang w:val="x-none"/>
    </w:rPr>
  </w:style>
  <w:style w:type="paragraph" w:styleId="Grigliachiara-Colore3">
    <w:name w:val="Light Grid Accent 3"/>
    <w:basedOn w:val="Normale"/>
    <w:qFormat/>
    <w:pPr>
      <w:ind w:left="720"/>
      <w:contextualSpacing/>
    </w:pPr>
  </w:style>
  <w:style w:type="paragraph" w:customStyle="1" w:styleId="Testocommento1">
    <w:name w:val="Testo commento1"/>
    <w:basedOn w:val="Normale"/>
    <w:rPr>
      <w:sz w:val="20"/>
      <w:szCs w:val="20"/>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Mappadocumento1">
    <w:name w:val="Mappa documento1"/>
    <w:basedOn w:val="Normale"/>
    <w:rPr>
      <w:rFonts w:ascii="Times New Roman" w:hAnsi="Times New Roman"/>
      <w:sz w:val="24"/>
      <w:szCs w:val="24"/>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Quotations">
    <w:name w:val="Quotations"/>
    <w:basedOn w:val="Normale"/>
    <w:pPr>
      <w:spacing w:after="283"/>
      <w:ind w:left="567" w:right="567"/>
    </w:pPr>
  </w:style>
  <w:style w:type="paragraph" w:styleId="Titolo">
    <w:name w:val="Title"/>
    <w:basedOn w:val="Titolo10"/>
    <w:next w:val="Corpotesto"/>
    <w:qFormat/>
    <w:pPr>
      <w:jc w:val="center"/>
    </w:pPr>
    <w:rPr>
      <w:b/>
      <w:bCs/>
      <w:sz w:val="56"/>
      <w:szCs w:val="56"/>
    </w:rPr>
  </w:style>
  <w:style w:type="paragraph" w:styleId="Sottotitolo">
    <w:name w:val="Subtitle"/>
    <w:basedOn w:val="Titolo10"/>
    <w:next w:val="Corpotesto"/>
    <w:qFormat/>
    <w:pPr>
      <w:spacing w:before="60"/>
      <w:jc w:val="center"/>
    </w:pPr>
    <w:rPr>
      <w:sz w:val="36"/>
      <w:szCs w:val="36"/>
    </w:rPr>
  </w:style>
  <w:style w:type="paragraph" w:styleId="Testofumetto">
    <w:name w:val="Balloon Text"/>
    <w:basedOn w:val="Normale"/>
    <w:link w:val="TestofumettoCarattere"/>
    <w:uiPriority w:val="99"/>
    <w:semiHidden/>
    <w:unhideWhenUsed/>
    <w:rsid w:val="00A3073C"/>
    <w:pPr>
      <w:spacing w:after="0" w:line="240" w:lineRule="auto"/>
    </w:pPr>
    <w:rPr>
      <w:rFonts w:ascii="Times New Roman" w:hAnsi="Times New Roman"/>
      <w:sz w:val="18"/>
      <w:szCs w:val="18"/>
    </w:rPr>
  </w:style>
  <w:style w:type="character" w:customStyle="1" w:styleId="TestofumettoCarattere">
    <w:name w:val="Testo fumetto Carattere"/>
    <w:link w:val="Testofumetto"/>
    <w:uiPriority w:val="99"/>
    <w:semiHidden/>
    <w:rsid w:val="00A3073C"/>
    <w:rPr>
      <w:rFonts w:eastAsia="Calibri"/>
      <w:sz w:val="18"/>
      <w:szCs w:val="18"/>
      <w:lang w:eastAsia="zh-CN"/>
    </w:rPr>
  </w:style>
  <w:style w:type="paragraph" w:styleId="NormaleWeb">
    <w:name w:val="Normal (Web)"/>
    <w:basedOn w:val="Normale"/>
    <w:uiPriority w:val="99"/>
    <w:semiHidden/>
    <w:unhideWhenUsed/>
    <w:rsid w:val="00493F67"/>
    <w:pPr>
      <w:suppressAutoHyphens w:val="0"/>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567916">
      <w:bodyDiv w:val="1"/>
      <w:marLeft w:val="0"/>
      <w:marRight w:val="0"/>
      <w:marTop w:val="0"/>
      <w:marBottom w:val="0"/>
      <w:divBdr>
        <w:top w:val="none" w:sz="0" w:space="0" w:color="auto"/>
        <w:left w:val="none" w:sz="0" w:space="0" w:color="auto"/>
        <w:bottom w:val="none" w:sz="0" w:space="0" w:color="auto"/>
        <w:right w:val="none" w:sz="0" w:space="0" w:color="auto"/>
      </w:divBdr>
    </w:div>
    <w:div w:id="153965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NDELLI\Desktop\SFO\a.a.%202009-2010\II%20anno\manifesto%20II%20ann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manifesto II anno.dot</Template>
  <TotalTime>0</TotalTime>
  <Pages>4</Pages>
  <Words>1158</Words>
  <Characters>6604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VANDELLI</dc:creator>
  <cp:keywords/>
  <cp:lastModifiedBy>Luigi AMORUSO</cp:lastModifiedBy>
  <cp:revision>2</cp:revision>
  <cp:lastPrinted>2020-10-20T15:27:00Z</cp:lastPrinted>
  <dcterms:created xsi:type="dcterms:W3CDTF">2024-03-18T08:29:00Z</dcterms:created>
  <dcterms:modified xsi:type="dcterms:W3CDTF">2024-03-18T08:29:00Z</dcterms:modified>
</cp:coreProperties>
</file>