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C1" w:rsidRDefault="005E3CC1" w:rsidP="005E3CC1">
      <w:pPr>
        <w:tabs>
          <w:tab w:val="left" w:pos="11105"/>
        </w:tabs>
        <w:spacing w:after="60" w:line="240" w:lineRule="auto"/>
        <w:ind w:right="-3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</w:t>
      </w:r>
    </w:p>
    <w:p w:rsidR="00163DA7" w:rsidRDefault="005E3CC1" w:rsidP="00161838">
      <w:pPr>
        <w:spacing w:after="60" w:line="240" w:lineRule="auto"/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63DA7">
        <w:rPr>
          <w:b/>
          <w:sz w:val="28"/>
          <w:szCs w:val="28"/>
        </w:rPr>
        <w:t>SCUOLA DI SPECIALIZZAZIONE IN FARMACIA OSPEDALIERA</w:t>
      </w:r>
      <w:r>
        <w:rPr>
          <w:b/>
          <w:sz w:val="28"/>
          <w:szCs w:val="28"/>
        </w:rPr>
        <w:t xml:space="preserve">                                   </w:t>
      </w:r>
    </w:p>
    <w:p w:rsidR="00163DA7" w:rsidRDefault="00307BE7" w:rsidP="00161838">
      <w:pPr>
        <w:spacing w:after="0" w:line="240" w:lineRule="auto"/>
        <w:jc w:val="center"/>
      </w:pPr>
      <w:r>
        <w:rPr>
          <w:b/>
          <w:sz w:val="28"/>
          <w:szCs w:val="28"/>
        </w:rPr>
        <w:t>II</w:t>
      </w:r>
      <w:r w:rsidR="00163DA7">
        <w:rPr>
          <w:b/>
          <w:sz w:val="28"/>
          <w:szCs w:val="28"/>
        </w:rPr>
        <w:t xml:space="preserve"> anno</w:t>
      </w:r>
      <w:r w:rsidR="00163DA7">
        <w:t xml:space="preserve"> </w:t>
      </w:r>
    </w:p>
    <w:tbl>
      <w:tblPr>
        <w:tblpPr w:leftFromText="141" w:rightFromText="141" w:vertAnchor="text" w:horzAnchor="margin" w:tblpY="457"/>
        <w:tblW w:w="15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 w:firstRow="1" w:lastRow="1" w:firstColumn="1" w:lastColumn="0" w:noHBand="0" w:noVBand="0"/>
      </w:tblPr>
      <w:tblGrid>
        <w:gridCol w:w="3471"/>
        <w:gridCol w:w="4677"/>
        <w:gridCol w:w="1276"/>
        <w:gridCol w:w="709"/>
        <w:gridCol w:w="2126"/>
        <w:gridCol w:w="3119"/>
      </w:tblGrid>
      <w:tr w:rsidR="005E3CC1" w:rsidRPr="00165ACA" w:rsidTr="005E3CC1">
        <w:trPr>
          <w:trHeight w:val="277"/>
        </w:trPr>
        <w:tc>
          <w:tcPr>
            <w:tcW w:w="3471" w:type="dxa"/>
          </w:tcPr>
          <w:p w:rsidR="005E3CC1" w:rsidRPr="00CF196D" w:rsidRDefault="005E3CC1" w:rsidP="005E3CC1">
            <w:pPr>
              <w:numPr>
                <w:ilvl w:val="0"/>
                <w:numId w:val="20"/>
              </w:numPr>
              <w:spacing w:before="60" w:after="0"/>
              <w:ind w:left="567"/>
              <w:jc w:val="both"/>
              <w:rPr>
                <w:b/>
                <w:lang w:bidi="x-none"/>
              </w:rPr>
            </w:pPr>
            <w:r w:rsidRPr="00CF196D">
              <w:rPr>
                <w:lang w:bidi="x-none"/>
              </w:rPr>
              <w:t>Elementi di diritto sanitario I</w:t>
            </w:r>
            <w:r>
              <w:rPr>
                <w:lang w:bidi="x-none"/>
              </w:rPr>
              <w:t>I</w:t>
            </w:r>
          </w:p>
        </w:tc>
        <w:tc>
          <w:tcPr>
            <w:tcW w:w="4677" w:type="dxa"/>
          </w:tcPr>
          <w:p w:rsidR="005E3CC1" w:rsidRPr="00CF271C" w:rsidRDefault="005E3CC1" w:rsidP="005E3CC1">
            <w:pPr>
              <w:spacing w:after="0" w:line="240" w:lineRule="auto"/>
              <w:jc w:val="both"/>
              <w:rPr>
                <w:sz w:val="20"/>
                <w:szCs w:val="20"/>
                <w:lang w:bidi="x-none"/>
              </w:rPr>
            </w:pPr>
            <w:r w:rsidRPr="00637A78">
              <w:rPr>
                <w:sz w:val="16"/>
                <w:szCs w:val="16"/>
                <w:lang w:bidi="ar-SA"/>
              </w:rPr>
              <w:t xml:space="preserve">Obiettivi: alla fine del </w:t>
            </w:r>
            <w:r>
              <w:rPr>
                <w:sz w:val="16"/>
                <w:szCs w:val="16"/>
                <w:lang w:bidi="ar-SA"/>
              </w:rPr>
              <w:t>corso</w:t>
            </w:r>
            <w:r w:rsidRPr="00637A78">
              <w:rPr>
                <w:sz w:val="16"/>
                <w:szCs w:val="16"/>
                <w:lang w:bidi="ar-SA"/>
              </w:rPr>
              <w:t xml:space="preserve"> lo specializzando è in grado di applicare le conoscenze del diritto sanitario nell’ambito della gestione del servizio farmaceutico. E in grado di interrogare in modo corretto le fonti informative.</w:t>
            </w:r>
          </w:p>
        </w:tc>
        <w:tc>
          <w:tcPr>
            <w:tcW w:w="1276" w:type="dxa"/>
          </w:tcPr>
          <w:p w:rsidR="005E3CC1" w:rsidRDefault="005E3CC1" w:rsidP="005E3CC1">
            <w:pPr>
              <w:spacing w:before="60" w:after="0" w:line="240" w:lineRule="auto"/>
              <w:jc w:val="center"/>
              <w:rPr>
                <w:lang w:bidi="x-none"/>
              </w:rPr>
            </w:pPr>
            <w:r>
              <w:rPr>
                <w:lang w:bidi="x-none"/>
              </w:rPr>
              <w:t>IUS/10</w:t>
            </w:r>
          </w:p>
        </w:tc>
        <w:tc>
          <w:tcPr>
            <w:tcW w:w="709" w:type="dxa"/>
          </w:tcPr>
          <w:p w:rsidR="005E3CC1" w:rsidRDefault="005E3CC1" w:rsidP="005E3CC1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126" w:type="dxa"/>
          </w:tcPr>
          <w:p w:rsidR="005E3CC1" w:rsidRPr="00CA0EBD" w:rsidRDefault="005E3CC1" w:rsidP="005E3CC1">
            <w:pPr>
              <w:spacing w:after="0" w:line="240" w:lineRule="auto"/>
              <w:jc w:val="center"/>
              <w:rPr>
                <w:sz w:val="20"/>
                <w:szCs w:val="20"/>
                <w:lang w:val="en-US"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 xml:space="preserve">Discipline </w:t>
            </w:r>
            <w:r w:rsidRPr="00CA0EBD">
              <w:rPr>
                <w:b/>
                <w:sz w:val="20"/>
                <w:szCs w:val="20"/>
                <w:lang w:bidi="x-none"/>
              </w:rPr>
              <w:t>Integrative</w:t>
            </w:r>
          </w:p>
        </w:tc>
        <w:tc>
          <w:tcPr>
            <w:tcW w:w="3119" w:type="dxa"/>
          </w:tcPr>
          <w:p w:rsidR="005E3CC1" w:rsidRDefault="005E3CC1" w:rsidP="005E3CC1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DA61AC">
              <w:rPr>
                <w:sz w:val="20"/>
                <w:szCs w:val="20"/>
                <w:lang w:bidi="x-none"/>
              </w:rPr>
              <w:t>CONTRATTO</w:t>
            </w:r>
          </w:p>
          <w:p w:rsidR="00DA61AC" w:rsidRPr="00DA61AC" w:rsidRDefault="00DA61AC" w:rsidP="005E3CC1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A61AC">
              <w:rPr>
                <w:b/>
                <w:sz w:val="20"/>
                <w:szCs w:val="20"/>
                <w:lang w:bidi="x-none"/>
              </w:rPr>
              <w:t>MARCO MARIANI</w:t>
            </w:r>
          </w:p>
        </w:tc>
      </w:tr>
      <w:tr w:rsidR="005E3CC1" w:rsidRPr="00165ACA" w:rsidTr="005E3CC1">
        <w:trPr>
          <w:trHeight w:val="440"/>
        </w:trPr>
        <w:tc>
          <w:tcPr>
            <w:tcW w:w="3471" w:type="dxa"/>
          </w:tcPr>
          <w:p w:rsidR="005E3CC1" w:rsidRPr="00CF196D" w:rsidRDefault="005E3CC1" w:rsidP="005E3CC1">
            <w:pPr>
              <w:numPr>
                <w:ilvl w:val="0"/>
                <w:numId w:val="18"/>
              </w:numPr>
              <w:spacing w:before="60" w:after="0" w:line="240" w:lineRule="auto"/>
              <w:ind w:left="567" w:hanging="425"/>
              <w:rPr>
                <w:lang w:bidi="x-none"/>
              </w:rPr>
            </w:pPr>
            <w:r w:rsidRPr="00CF196D">
              <w:rPr>
                <w:lang w:bidi="x-none"/>
              </w:rPr>
              <w:t>Management sanitario ed organizzazione aziendale I</w:t>
            </w:r>
            <w:r>
              <w:rPr>
                <w:lang w:bidi="x-none"/>
              </w:rPr>
              <w:t>I</w:t>
            </w:r>
          </w:p>
        </w:tc>
        <w:tc>
          <w:tcPr>
            <w:tcW w:w="4677" w:type="dxa"/>
          </w:tcPr>
          <w:p w:rsidR="005E3CC1" w:rsidRPr="00CF271C" w:rsidRDefault="005E3CC1" w:rsidP="005E3CC1">
            <w:pPr>
              <w:spacing w:after="0" w:line="240" w:lineRule="auto"/>
              <w:jc w:val="both"/>
              <w:rPr>
                <w:sz w:val="20"/>
                <w:szCs w:val="20"/>
                <w:lang w:bidi="x-none"/>
              </w:rPr>
            </w:pPr>
            <w:r w:rsidRPr="00637A78">
              <w:rPr>
                <w:sz w:val="16"/>
                <w:szCs w:val="16"/>
                <w:lang w:bidi="ar-SA"/>
              </w:rPr>
              <w:t xml:space="preserve">Obiettivi: alla fine del </w:t>
            </w:r>
            <w:r>
              <w:rPr>
                <w:sz w:val="16"/>
                <w:szCs w:val="16"/>
                <w:lang w:bidi="ar-SA"/>
              </w:rPr>
              <w:t>corso</w:t>
            </w:r>
            <w:r w:rsidRPr="00637A78">
              <w:rPr>
                <w:sz w:val="16"/>
                <w:szCs w:val="16"/>
                <w:lang w:bidi="ar-SA"/>
              </w:rPr>
              <w:t xml:space="preserve"> lo specializzando è in grad</w:t>
            </w:r>
            <w:r>
              <w:rPr>
                <w:sz w:val="16"/>
                <w:szCs w:val="16"/>
                <w:lang w:bidi="ar-SA"/>
              </w:rPr>
              <w:t xml:space="preserve">o di: </w:t>
            </w:r>
            <w:r w:rsidRPr="00637A78">
              <w:rPr>
                <w:sz w:val="16"/>
                <w:szCs w:val="16"/>
                <w:lang w:bidi="ar-SA"/>
              </w:rPr>
              <w:t>interrogare banche dati ed altre fonti informative. Ha conoscenza dei fondamenti e dell’utilizzazione dei sistemi di elaborazione dei dati e ha acquisito competenze, atte a impostare processi di rilevazione ed analisi dei dati. Svolge attività di monitoraggio finalizzata al controllo direzionale per centri di costo.</w:t>
            </w:r>
          </w:p>
        </w:tc>
        <w:tc>
          <w:tcPr>
            <w:tcW w:w="1276" w:type="dxa"/>
          </w:tcPr>
          <w:p w:rsidR="005E3CC1" w:rsidRDefault="005E3CC1" w:rsidP="005E3CC1">
            <w:pPr>
              <w:spacing w:before="60" w:after="0" w:line="240" w:lineRule="auto"/>
              <w:jc w:val="center"/>
              <w:rPr>
                <w:lang w:bidi="x-none"/>
              </w:rPr>
            </w:pPr>
            <w:r>
              <w:rPr>
                <w:lang w:val="en-US" w:bidi="x-none"/>
              </w:rPr>
              <w:t>SECS-P/</w:t>
            </w:r>
            <w:r w:rsidRPr="00FB0ACF">
              <w:rPr>
                <w:lang w:val="en-US" w:bidi="x-none"/>
              </w:rPr>
              <w:t>10</w:t>
            </w:r>
          </w:p>
        </w:tc>
        <w:tc>
          <w:tcPr>
            <w:tcW w:w="709" w:type="dxa"/>
          </w:tcPr>
          <w:p w:rsidR="005E3CC1" w:rsidRDefault="005E3CC1" w:rsidP="005E3CC1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126" w:type="dxa"/>
          </w:tcPr>
          <w:p w:rsidR="005E3CC1" w:rsidRPr="00CA0EBD" w:rsidRDefault="005E3CC1" w:rsidP="005E3C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75F5">
              <w:rPr>
                <w:b/>
                <w:sz w:val="20"/>
                <w:szCs w:val="20"/>
                <w:lang w:bidi="x-none"/>
              </w:rPr>
              <w:t>Discipline Integrative</w:t>
            </w:r>
          </w:p>
        </w:tc>
        <w:tc>
          <w:tcPr>
            <w:tcW w:w="3119" w:type="dxa"/>
          </w:tcPr>
          <w:p w:rsidR="005E3CC1" w:rsidRPr="00BA6B07" w:rsidRDefault="005E3CC1" w:rsidP="005E3CC1">
            <w:pPr>
              <w:spacing w:after="0" w:line="240" w:lineRule="auto"/>
              <w:rPr>
                <w:b/>
                <w:color w:val="FF0000"/>
                <w:sz w:val="20"/>
                <w:szCs w:val="20"/>
                <w:lang w:bidi="x-none"/>
              </w:rPr>
            </w:pPr>
          </w:p>
          <w:p w:rsidR="005E3CC1" w:rsidRPr="00941A24" w:rsidRDefault="005E3CC1" w:rsidP="005E3CC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bidi="x-none"/>
              </w:rPr>
            </w:pPr>
            <w:r w:rsidRPr="00941A24">
              <w:rPr>
                <w:b/>
                <w:color w:val="000000"/>
                <w:sz w:val="20"/>
                <w:szCs w:val="20"/>
                <w:lang w:bidi="x-none"/>
              </w:rPr>
              <w:t>MASSIMO PILATI (PO)</w:t>
            </w:r>
          </w:p>
          <w:p w:rsidR="005E3CC1" w:rsidRPr="00941A24" w:rsidRDefault="005E3CC1" w:rsidP="005E3CC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x-none"/>
              </w:rPr>
            </w:pPr>
            <w:r w:rsidRPr="00941A24">
              <w:rPr>
                <w:color w:val="000000"/>
                <w:sz w:val="20"/>
                <w:szCs w:val="20"/>
                <w:lang w:bidi="x-none"/>
              </w:rPr>
              <w:t>Dipartimento di Economia “Marco Biagi”</w:t>
            </w:r>
          </w:p>
          <w:p w:rsidR="005E3CC1" w:rsidRPr="00BA6B07" w:rsidRDefault="005E3CC1" w:rsidP="005E3CC1">
            <w:pPr>
              <w:spacing w:after="0" w:line="240" w:lineRule="auto"/>
              <w:rPr>
                <w:b/>
                <w:sz w:val="20"/>
                <w:szCs w:val="20"/>
                <w:lang w:bidi="x-none"/>
              </w:rPr>
            </w:pPr>
          </w:p>
        </w:tc>
      </w:tr>
      <w:tr w:rsidR="005E3CC1" w:rsidRPr="00165ACA" w:rsidTr="005E3CC1">
        <w:trPr>
          <w:trHeight w:val="440"/>
        </w:trPr>
        <w:tc>
          <w:tcPr>
            <w:tcW w:w="3471" w:type="dxa"/>
          </w:tcPr>
          <w:p w:rsidR="005E3CC1" w:rsidRPr="00CF196D" w:rsidRDefault="005E3CC1" w:rsidP="005E3CC1">
            <w:pPr>
              <w:numPr>
                <w:ilvl w:val="0"/>
                <w:numId w:val="18"/>
              </w:numPr>
              <w:spacing w:before="60" w:after="0" w:line="240" w:lineRule="auto"/>
              <w:ind w:left="567" w:hanging="425"/>
              <w:jc w:val="both"/>
              <w:rPr>
                <w:lang w:bidi="x-none"/>
              </w:rPr>
            </w:pPr>
            <w:r w:rsidRPr="00CF196D">
              <w:rPr>
                <w:lang w:bidi="x-none"/>
              </w:rPr>
              <w:t>Metodologie statistiche e statistico-epidemiologiche I</w:t>
            </w:r>
            <w:r>
              <w:rPr>
                <w:lang w:bidi="x-none"/>
              </w:rPr>
              <w:t>I</w:t>
            </w:r>
          </w:p>
        </w:tc>
        <w:tc>
          <w:tcPr>
            <w:tcW w:w="4677" w:type="dxa"/>
          </w:tcPr>
          <w:p w:rsidR="005E3CC1" w:rsidRPr="0059317E" w:rsidRDefault="005E3CC1" w:rsidP="005E3CC1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bidi="x-none"/>
              </w:rPr>
            </w:pPr>
            <w:r w:rsidRPr="00637A78">
              <w:rPr>
                <w:sz w:val="16"/>
                <w:szCs w:val="16"/>
                <w:lang w:bidi="ar-SA"/>
              </w:rPr>
              <w:t xml:space="preserve">Obiettivi: alla fine del </w:t>
            </w:r>
            <w:r>
              <w:rPr>
                <w:sz w:val="16"/>
                <w:szCs w:val="16"/>
                <w:lang w:bidi="ar-SA"/>
              </w:rPr>
              <w:t>corso</w:t>
            </w:r>
            <w:r w:rsidRPr="00637A78">
              <w:rPr>
                <w:sz w:val="16"/>
                <w:szCs w:val="16"/>
                <w:lang w:bidi="ar-SA"/>
              </w:rPr>
              <w:t xml:space="preserve"> lo specializzando è in grado di utilizzare le metodologie statistiche per il monitoraggio e la gestione della spesa farmaceutica</w:t>
            </w:r>
          </w:p>
        </w:tc>
        <w:tc>
          <w:tcPr>
            <w:tcW w:w="1276" w:type="dxa"/>
          </w:tcPr>
          <w:p w:rsidR="005E3CC1" w:rsidRDefault="005E3CC1" w:rsidP="005E3CC1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val="en-US" w:bidi="x-none"/>
              </w:rPr>
              <w:t>MED/</w:t>
            </w:r>
            <w:r w:rsidRPr="00FB0ACF">
              <w:rPr>
                <w:lang w:val="en-US" w:bidi="x-none"/>
              </w:rPr>
              <w:t>01</w:t>
            </w:r>
          </w:p>
        </w:tc>
        <w:tc>
          <w:tcPr>
            <w:tcW w:w="709" w:type="dxa"/>
          </w:tcPr>
          <w:p w:rsidR="005E3CC1" w:rsidRDefault="005E3CC1" w:rsidP="005E3CC1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126" w:type="dxa"/>
          </w:tcPr>
          <w:p w:rsidR="005E3CC1" w:rsidRPr="00CA0EBD" w:rsidRDefault="005E3CC1" w:rsidP="005E3C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75F5">
              <w:rPr>
                <w:b/>
                <w:sz w:val="20"/>
                <w:szCs w:val="20"/>
                <w:lang w:bidi="x-none"/>
              </w:rPr>
              <w:t>Discipline Integrative</w:t>
            </w:r>
          </w:p>
        </w:tc>
        <w:tc>
          <w:tcPr>
            <w:tcW w:w="3119" w:type="dxa"/>
          </w:tcPr>
          <w:p w:rsidR="005E3CC1" w:rsidRPr="00DA61AC" w:rsidRDefault="005E3CC1" w:rsidP="005E3CC1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A61AC">
              <w:rPr>
                <w:b/>
                <w:sz w:val="20"/>
                <w:szCs w:val="20"/>
                <w:lang w:bidi="x-none"/>
              </w:rPr>
              <w:t>ROBERTO D’AMICO (PA)</w:t>
            </w:r>
          </w:p>
          <w:p w:rsidR="00A00F1F" w:rsidRPr="00DA61AC" w:rsidRDefault="00A00F1F" w:rsidP="005E3CC1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A61AC">
              <w:rPr>
                <w:rFonts w:cs="Arial"/>
                <w:color w:val="2D2D2D"/>
                <w:sz w:val="20"/>
                <w:szCs w:val="20"/>
                <w:lang w:eastAsia="it-IT"/>
              </w:rPr>
              <w:t>Dipartimento di Scienze Mediche e Chirurgiche Materno Infantili e dell’adulto</w:t>
            </w:r>
          </w:p>
        </w:tc>
      </w:tr>
      <w:tr w:rsidR="005E3CC1" w:rsidRPr="00165ACA" w:rsidTr="005E3CC1">
        <w:trPr>
          <w:trHeight w:val="349"/>
        </w:trPr>
        <w:tc>
          <w:tcPr>
            <w:tcW w:w="3471" w:type="dxa"/>
          </w:tcPr>
          <w:p w:rsidR="005E3CC1" w:rsidRPr="008B0532" w:rsidRDefault="005E3CC1" w:rsidP="005E3CC1">
            <w:pPr>
              <w:numPr>
                <w:ilvl w:val="0"/>
                <w:numId w:val="18"/>
              </w:numPr>
              <w:spacing w:before="60" w:after="0" w:line="240" w:lineRule="auto"/>
              <w:ind w:left="567" w:hanging="425"/>
              <w:jc w:val="both"/>
              <w:rPr>
                <w:lang w:bidi="x-none"/>
              </w:rPr>
            </w:pPr>
            <w:r w:rsidRPr="008B0532">
              <w:rPr>
                <w:lang w:bidi="x-none"/>
              </w:rPr>
              <w:t>Farmacoterapia basata sulle evidenze</w:t>
            </w:r>
          </w:p>
        </w:tc>
        <w:tc>
          <w:tcPr>
            <w:tcW w:w="4677" w:type="dxa"/>
          </w:tcPr>
          <w:p w:rsidR="005E3CC1" w:rsidRPr="008B0532" w:rsidRDefault="005E3CC1" w:rsidP="005E3CC1">
            <w:pPr>
              <w:spacing w:after="0" w:line="240" w:lineRule="auto"/>
              <w:jc w:val="both"/>
              <w:rPr>
                <w:sz w:val="20"/>
                <w:szCs w:val="20"/>
                <w:lang w:bidi="x-none"/>
              </w:rPr>
            </w:pPr>
            <w:r w:rsidRPr="008B0532">
              <w:rPr>
                <w:sz w:val="16"/>
                <w:szCs w:val="16"/>
                <w:lang w:bidi="ar-SA"/>
              </w:rPr>
              <w:t xml:space="preserve">Obiettivi: alla fine del corso lo specializzando ha approfondito le conoscenze per un approccio </w:t>
            </w:r>
            <w:proofErr w:type="spellStart"/>
            <w:r w:rsidRPr="008B0532">
              <w:rPr>
                <w:sz w:val="16"/>
                <w:szCs w:val="16"/>
                <w:lang w:bidi="ar-SA"/>
              </w:rPr>
              <w:t>farmacoterapeutico</w:t>
            </w:r>
            <w:proofErr w:type="spellEnd"/>
            <w:r w:rsidRPr="008B0532">
              <w:rPr>
                <w:sz w:val="16"/>
                <w:szCs w:val="16"/>
                <w:lang w:bidi="ar-SA"/>
              </w:rPr>
              <w:t xml:space="preserve"> alla cura delle principali malattie infettive. Conosce i principi e sa applicare la </w:t>
            </w:r>
            <w:proofErr w:type="spellStart"/>
            <w:r w:rsidRPr="008B0532">
              <w:rPr>
                <w:sz w:val="16"/>
                <w:szCs w:val="16"/>
                <w:lang w:bidi="ar-SA"/>
              </w:rPr>
              <w:t>Evidence-Based</w:t>
            </w:r>
            <w:proofErr w:type="spellEnd"/>
            <w:r w:rsidRPr="008B0532">
              <w:rPr>
                <w:sz w:val="16"/>
                <w:szCs w:val="16"/>
                <w:lang w:bidi="ar-SA"/>
              </w:rPr>
              <w:t xml:space="preserve"> Medicine all’analisi degli studi clinici di farmaci ed è in grado di consultare le principali banche dati farmaceutiche</w:t>
            </w:r>
            <w:r w:rsidRPr="008B0532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E3CC1" w:rsidRPr="008B0532" w:rsidRDefault="005E3CC1" w:rsidP="005E3CC1">
            <w:pPr>
              <w:spacing w:before="60" w:after="0"/>
              <w:jc w:val="center"/>
              <w:rPr>
                <w:lang w:val="en-US" w:bidi="x-none"/>
              </w:rPr>
            </w:pPr>
            <w:r w:rsidRPr="008B0532">
              <w:rPr>
                <w:lang w:val="en-US" w:bidi="x-none"/>
              </w:rPr>
              <w:t>BIO/14</w:t>
            </w:r>
          </w:p>
        </w:tc>
        <w:tc>
          <w:tcPr>
            <w:tcW w:w="709" w:type="dxa"/>
          </w:tcPr>
          <w:p w:rsidR="005E3CC1" w:rsidRPr="008B0532" w:rsidRDefault="005E3CC1" w:rsidP="005E3CC1">
            <w:pPr>
              <w:spacing w:before="60" w:after="0"/>
              <w:jc w:val="center"/>
              <w:rPr>
                <w:lang w:bidi="x-none"/>
              </w:rPr>
            </w:pPr>
            <w:r w:rsidRPr="008B0532">
              <w:rPr>
                <w:lang w:bidi="x-none"/>
              </w:rPr>
              <w:t>1</w:t>
            </w:r>
          </w:p>
        </w:tc>
        <w:tc>
          <w:tcPr>
            <w:tcW w:w="2126" w:type="dxa"/>
          </w:tcPr>
          <w:p w:rsidR="005E3CC1" w:rsidRPr="008B0532" w:rsidRDefault="005E3CC1" w:rsidP="005E3CC1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8B0532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3119" w:type="dxa"/>
          </w:tcPr>
          <w:p w:rsidR="005E3CC1" w:rsidRPr="00DA61AC" w:rsidRDefault="005E3CC1" w:rsidP="005E3CC1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A61AC">
              <w:rPr>
                <w:b/>
                <w:sz w:val="20"/>
                <w:szCs w:val="20"/>
                <w:lang w:bidi="x-none"/>
              </w:rPr>
              <w:t>SILVIA ALBONI (</w:t>
            </w:r>
            <w:r w:rsidR="00DA61AC">
              <w:rPr>
                <w:b/>
                <w:sz w:val="20"/>
                <w:szCs w:val="20"/>
                <w:lang w:bidi="x-none"/>
              </w:rPr>
              <w:t>PA</w:t>
            </w:r>
            <w:r w:rsidRPr="00DA61AC">
              <w:rPr>
                <w:b/>
                <w:sz w:val="20"/>
                <w:szCs w:val="20"/>
                <w:lang w:bidi="x-none"/>
              </w:rPr>
              <w:t>)</w:t>
            </w:r>
          </w:p>
          <w:p w:rsidR="005E3CC1" w:rsidRPr="00DA61AC" w:rsidRDefault="005E3CC1" w:rsidP="005E3CC1">
            <w:pPr>
              <w:spacing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DA61AC">
              <w:rPr>
                <w:sz w:val="20"/>
                <w:szCs w:val="20"/>
                <w:lang w:bidi="x-none"/>
              </w:rPr>
              <w:t>Dipartimento di Scienze della Vita</w:t>
            </w:r>
          </w:p>
        </w:tc>
      </w:tr>
      <w:tr w:rsidR="005E3CC1" w:rsidRPr="00922B2E" w:rsidTr="005E3CC1">
        <w:trPr>
          <w:trHeight w:val="373"/>
        </w:trPr>
        <w:tc>
          <w:tcPr>
            <w:tcW w:w="3471" w:type="dxa"/>
          </w:tcPr>
          <w:p w:rsidR="005E3CC1" w:rsidRPr="00FB0ACF" w:rsidRDefault="005E3CC1" w:rsidP="005E3CC1">
            <w:pPr>
              <w:numPr>
                <w:ilvl w:val="0"/>
                <w:numId w:val="18"/>
              </w:numPr>
              <w:spacing w:before="60" w:after="0"/>
              <w:ind w:left="567" w:hanging="425"/>
              <w:rPr>
                <w:b/>
                <w:lang w:bidi="x-none"/>
              </w:rPr>
            </w:pPr>
            <w:r>
              <w:rPr>
                <w:lang w:bidi="x-none"/>
              </w:rPr>
              <w:t xml:space="preserve">Fisiologia della nutrizione </w:t>
            </w:r>
          </w:p>
        </w:tc>
        <w:tc>
          <w:tcPr>
            <w:tcW w:w="4677" w:type="dxa"/>
          </w:tcPr>
          <w:p w:rsidR="005E3CC1" w:rsidRPr="00CF271C" w:rsidRDefault="005E3CC1" w:rsidP="005E3CC1">
            <w:pPr>
              <w:spacing w:after="0" w:line="240" w:lineRule="auto"/>
              <w:jc w:val="both"/>
              <w:rPr>
                <w:sz w:val="20"/>
                <w:szCs w:val="20"/>
                <w:lang w:bidi="x-none"/>
              </w:rPr>
            </w:pPr>
            <w:r w:rsidRPr="00637A78">
              <w:rPr>
                <w:sz w:val="16"/>
                <w:szCs w:val="16"/>
                <w:lang w:bidi="ar-SA"/>
              </w:rPr>
              <w:t>Obiettivi: alla fine del modulo lo specializzando conosce la fisiologia delle funzioni vegetative connesse alla nutrizione umana ed i sistemi che la regolano in condizioni fisiologiche</w:t>
            </w:r>
          </w:p>
        </w:tc>
        <w:tc>
          <w:tcPr>
            <w:tcW w:w="1276" w:type="dxa"/>
          </w:tcPr>
          <w:p w:rsidR="005E3CC1" w:rsidRPr="00FB0ACF" w:rsidRDefault="005E3CC1" w:rsidP="005E3CC1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BIO/09</w:t>
            </w:r>
          </w:p>
        </w:tc>
        <w:tc>
          <w:tcPr>
            <w:tcW w:w="709" w:type="dxa"/>
          </w:tcPr>
          <w:p w:rsidR="005E3CC1" w:rsidRPr="00FB0ACF" w:rsidRDefault="005E3CC1" w:rsidP="005E3CC1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1</w:t>
            </w:r>
          </w:p>
        </w:tc>
        <w:tc>
          <w:tcPr>
            <w:tcW w:w="2126" w:type="dxa"/>
          </w:tcPr>
          <w:p w:rsidR="005E3CC1" w:rsidRPr="00A37B97" w:rsidRDefault="005E3CC1" w:rsidP="005E3CC1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generali per la formazione dello specialista</w:t>
            </w:r>
          </w:p>
        </w:tc>
        <w:tc>
          <w:tcPr>
            <w:tcW w:w="3119" w:type="dxa"/>
          </w:tcPr>
          <w:p w:rsidR="005E3CC1" w:rsidRPr="00DA61AC" w:rsidRDefault="005E3CC1" w:rsidP="005E3CC1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A61AC">
              <w:rPr>
                <w:b/>
                <w:sz w:val="20"/>
                <w:szCs w:val="20"/>
                <w:lang w:bidi="x-none"/>
              </w:rPr>
              <w:t>ALBERTINO BIGIANI (PO)</w:t>
            </w:r>
          </w:p>
          <w:p w:rsidR="005E3CC1" w:rsidRPr="00DA61AC" w:rsidRDefault="00A00F1F" w:rsidP="005E3CC1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A61AC">
              <w:rPr>
                <w:rFonts w:cs="Arial"/>
                <w:color w:val="2D2D2D"/>
                <w:sz w:val="20"/>
                <w:szCs w:val="20"/>
                <w:lang w:eastAsia="it-IT"/>
              </w:rPr>
              <w:t>Dipartimento di Scienze Biomediche, Metaboliche e Neuroscienze</w:t>
            </w:r>
            <w:r w:rsidRPr="00DA61AC">
              <w:rPr>
                <w:sz w:val="20"/>
                <w:szCs w:val="20"/>
                <w:lang w:bidi="x-none"/>
              </w:rPr>
              <w:t xml:space="preserve"> </w:t>
            </w:r>
          </w:p>
        </w:tc>
      </w:tr>
      <w:tr w:rsidR="005E3CC1" w:rsidRPr="00FB0ACF" w:rsidTr="005E3CC1">
        <w:trPr>
          <w:trHeight w:val="848"/>
        </w:trPr>
        <w:tc>
          <w:tcPr>
            <w:tcW w:w="3471" w:type="dxa"/>
          </w:tcPr>
          <w:p w:rsidR="005E3CC1" w:rsidRPr="007F7D0C" w:rsidRDefault="005E3CC1" w:rsidP="005E3CC1">
            <w:pPr>
              <w:numPr>
                <w:ilvl w:val="0"/>
                <w:numId w:val="18"/>
              </w:numPr>
              <w:spacing w:before="60" w:after="0" w:line="240" w:lineRule="auto"/>
              <w:ind w:left="567" w:hanging="425"/>
              <w:rPr>
                <w:lang w:bidi="x-none"/>
              </w:rPr>
            </w:pPr>
            <w:r>
              <w:rPr>
                <w:lang w:bidi="x-none"/>
              </w:rPr>
              <w:t>Biochimica della nutrizione</w:t>
            </w:r>
          </w:p>
        </w:tc>
        <w:tc>
          <w:tcPr>
            <w:tcW w:w="4677" w:type="dxa"/>
          </w:tcPr>
          <w:p w:rsidR="005E3CC1" w:rsidRPr="00CF271C" w:rsidRDefault="005E3CC1" w:rsidP="005E3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37A78">
              <w:rPr>
                <w:sz w:val="16"/>
                <w:szCs w:val="16"/>
                <w:lang w:bidi="ar-SA"/>
              </w:rPr>
              <w:t xml:space="preserve">Obiettivi: alla fine del </w:t>
            </w:r>
            <w:r>
              <w:rPr>
                <w:sz w:val="16"/>
                <w:szCs w:val="16"/>
                <w:lang w:bidi="ar-SA"/>
              </w:rPr>
              <w:t>corso</w:t>
            </w:r>
            <w:r w:rsidRPr="00637A78">
              <w:rPr>
                <w:sz w:val="16"/>
                <w:szCs w:val="16"/>
                <w:lang w:bidi="ar-SA"/>
              </w:rPr>
              <w:t xml:space="preserve"> lo specializzando conosce gli elementi di base biochimici e nutrizionali per la comprensione del ruolo dei macronutrienti e micronutrienti utilizzati nella nutrizione umana in condizioni patologiche.</w:t>
            </w:r>
          </w:p>
        </w:tc>
        <w:tc>
          <w:tcPr>
            <w:tcW w:w="1276" w:type="dxa"/>
          </w:tcPr>
          <w:p w:rsidR="005E3CC1" w:rsidRPr="00FB0ACF" w:rsidRDefault="005E3CC1" w:rsidP="005E3CC1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BIO/10</w:t>
            </w:r>
          </w:p>
        </w:tc>
        <w:tc>
          <w:tcPr>
            <w:tcW w:w="709" w:type="dxa"/>
          </w:tcPr>
          <w:p w:rsidR="005E3CC1" w:rsidRPr="00FB0ACF" w:rsidRDefault="005E3CC1" w:rsidP="005E3CC1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1</w:t>
            </w:r>
          </w:p>
        </w:tc>
        <w:tc>
          <w:tcPr>
            <w:tcW w:w="2126" w:type="dxa"/>
          </w:tcPr>
          <w:p w:rsidR="005E3CC1" w:rsidRPr="00A37B97" w:rsidRDefault="005E3CC1" w:rsidP="005E3CC1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generali per la formazione dello specialista</w:t>
            </w:r>
          </w:p>
        </w:tc>
        <w:tc>
          <w:tcPr>
            <w:tcW w:w="3119" w:type="dxa"/>
          </w:tcPr>
          <w:p w:rsidR="005E3CC1" w:rsidRDefault="00512055" w:rsidP="005E3CC1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ANGELA CONTE (PO)</w:t>
            </w:r>
          </w:p>
          <w:p w:rsidR="00512055" w:rsidRPr="00DA61AC" w:rsidRDefault="00512055" w:rsidP="005E3CC1">
            <w:pPr>
              <w:spacing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DA61AC">
              <w:rPr>
                <w:sz w:val="20"/>
                <w:szCs w:val="20"/>
                <w:lang w:bidi="x-none"/>
              </w:rPr>
              <w:t>Dipartimento di Scienze della Vita</w:t>
            </w:r>
          </w:p>
        </w:tc>
      </w:tr>
      <w:tr w:rsidR="005E3CC1" w:rsidTr="005E3CC1">
        <w:trPr>
          <w:trHeight w:val="736"/>
        </w:trPr>
        <w:tc>
          <w:tcPr>
            <w:tcW w:w="3471" w:type="dxa"/>
          </w:tcPr>
          <w:p w:rsidR="005E3CC1" w:rsidRDefault="005E3CC1" w:rsidP="005E3CC1">
            <w:pPr>
              <w:numPr>
                <w:ilvl w:val="0"/>
                <w:numId w:val="18"/>
              </w:numPr>
              <w:spacing w:before="60" w:after="0"/>
              <w:ind w:left="567" w:hanging="425"/>
              <w:rPr>
                <w:lang w:bidi="x-none"/>
              </w:rPr>
            </w:pPr>
            <w:r>
              <w:rPr>
                <w:lang w:bidi="x-none"/>
              </w:rPr>
              <w:t>Nutrizione artificiale</w:t>
            </w:r>
          </w:p>
        </w:tc>
        <w:tc>
          <w:tcPr>
            <w:tcW w:w="4677" w:type="dxa"/>
          </w:tcPr>
          <w:p w:rsidR="005E3CC1" w:rsidRPr="00637A78" w:rsidRDefault="005E3CC1" w:rsidP="005E3CC1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16"/>
                <w:szCs w:val="16"/>
                <w:lang w:bidi="ar-SA"/>
              </w:rPr>
            </w:pPr>
            <w:r w:rsidRPr="00637A78">
              <w:rPr>
                <w:sz w:val="16"/>
                <w:szCs w:val="16"/>
                <w:lang w:bidi="ar-SA"/>
              </w:rPr>
              <w:t xml:space="preserve">Obiettivi: alla fine del </w:t>
            </w:r>
            <w:r>
              <w:rPr>
                <w:sz w:val="16"/>
                <w:szCs w:val="16"/>
                <w:lang w:bidi="ar-SA"/>
              </w:rPr>
              <w:t>corso</w:t>
            </w:r>
            <w:r w:rsidRPr="00637A78">
              <w:rPr>
                <w:sz w:val="16"/>
                <w:szCs w:val="16"/>
                <w:lang w:bidi="ar-SA"/>
              </w:rPr>
              <w:t xml:space="preserve"> lo specializzando conosce ed è in grado di formulare preparati per la nutrizione enterale e parenterale.</w:t>
            </w:r>
          </w:p>
          <w:p w:rsidR="005E3CC1" w:rsidRPr="0059317E" w:rsidRDefault="005E3CC1" w:rsidP="005E3CC1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E3CC1" w:rsidRDefault="005E3CC1" w:rsidP="005E3CC1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CHIM/09</w:t>
            </w:r>
          </w:p>
        </w:tc>
        <w:tc>
          <w:tcPr>
            <w:tcW w:w="709" w:type="dxa"/>
          </w:tcPr>
          <w:p w:rsidR="005E3CC1" w:rsidRPr="0059317E" w:rsidRDefault="005E3CC1" w:rsidP="005E3CC1">
            <w:pPr>
              <w:spacing w:before="60"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126" w:type="dxa"/>
          </w:tcPr>
          <w:p w:rsidR="005E3CC1" w:rsidRPr="00A37B97" w:rsidRDefault="005E3CC1" w:rsidP="005E3CC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3119" w:type="dxa"/>
          </w:tcPr>
          <w:p w:rsidR="005E3CC1" w:rsidRPr="00BA6B07" w:rsidRDefault="005E3CC1" w:rsidP="005E3CC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BA6B07">
              <w:rPr>
                <w:b/>
                <w:sz w:val="20"/>
                <w:szCs w:val="20"/>
                <w:lang w:bidi="x-none"/>
              </w:rPr>
              <w:t>GREGORIO MEDICI</w:t>
            </w:r>
          </w:p>
          <w:p w:rsidR="005E3CC1" w:rsidRPr="00BA6B07" w:rsidRDefault="005E3CC1" w:rsidP="005E3CC1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BA6B07">
              <w:rPr>
                <w:sz w:val="20"/>
                <w:szCs w:val="20"/>
                <w:lang w:bidi="x-none"/>
              </w:rPr>
              <w:t>Dipartimento Farmaceutico interaziendale Modena</w:t>
            </w:r>
          </w:p>
        </w:tc>
      </w:tr>
      <w:tr w:rsidR="005E3CC1" w:rsidTr="005E3CC1">
        <w:trPr>
          <w:trHeight w:val="580"/>
        </w:trPr>
        <w:tc>
          <w:tcPr>
            <w:tcW w:w="3471" w:type="dxa"/>
            <w:shd w:val="clear" w:color="auto" w:fill="auto"/>
          </w:tcPr>
          <w:p w:rsidR="005E3CC1" w:rsidRPr="008B0532" w:rsidRDefault="005E3CC1" w:rsidP="005E3CC1">
            <w:pPr>
              <w:numPr>
                <w:ilvl w:val="0"/>
                <w:numId w:val="18"/>
              </w:numPr>
              <w:spacing w:before="60" w:after="0"/>
              <w:ind w:left="567" w:hanging="425"/>
              <w:rPr>
                <w:lang w:bidi="x-none"/>
              </w:rPr>
            </w:pPr>
            <w:r w:rsidRPr="008B0532">
              <w:rPr>
                <w:lang w:bidi="x-none"/>
              </w:rPr>
              <w:t>Preparazioni magistrali e officinali sterili</w:t>
            </w:r>
          </w:p>
        </w:tc>
        <w:tc>
          <w:tcPr>
            <w:tcW w:w="4677" w:type="dxa"/>
            <w:shd w:val="clear" w:color="auto" w:fill="auto"/>
          </w:tcPr>
          <w:p w:rsidR="005E3CC1" w:rsidRPr="008B0532" w:rsidRDefault="005E3CC1" w:rsidP="005E3C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B0532">
              <w:rPr>
                <w:sz w:val="16"/>
                <w:szCs w:val="16"/>
                <w:lang w:bidi="ar-SA"/>
              </w:rPr>
              <w:t>Obiettivi: alla fine del corso lo specializzando possiede conoscenze specifiche nelle discipline tecnologiche dei medicinali, con particolare riferimento alla produzione galenica dei medicinali, al loro controllo ed alla relativa impiantistica, secondo i principi delle norme di buona preparazione e fabbricazione. Inoltre, è in grado di eseguire in modo autonomo preparazioni magistrali ed officinali complesse.</w:t>
            </w:r>
          </w:p>
        </w:tc>
        <w:tc>
          <w:tcPr>
            <w:tcW w:w="1276" w:type="dxa"/>
            <w:shd w:val="clear" w:color="auto" w:fill="auto"/>
          </w:tcPr>
          <w:p w:rsidR="005E3CC1" w:rsidRPr="008B0532" w:rsidRDefault="005E3CC1" w:rsidP="005E3CC1">
            <w:pPr>
              <w:spacing w:before="60" w:after="0"/>
              <w:jc w:val="center"/>
              <w:rPr>
                <w:lang w:bidi="x-none"/>
              </w:rPr>
            </w:pPr>
            <w:r w:rsidRPr="008B0532">
              <w:rPr>
                <w:lang w:bidi="x-none"/>
              </w:rPr>
              <w:t>CHIM/09</w:t>
            </w:r>
          </w:p>
        </w:tc>
        <w:tc>
          <w:tcPr>
            <w:tcW w:w="709" w:type="dxa"/>
            <w:shd w:val="clear" w:color="auto" w:fill="auto"/>
          </w:tcPr>
          <w:p w:rsidR="005E3CC1" w:rsidRPr="008B0532" w:rsidRDefault="005E3CC1" w:rsidP="005E3CC1">
            <w:pPr>
              <w:spacing w:before="60" w:after="0"/>
              <w:jc w:val="center"/>
              <w:rPr>
                <w:lang w:bidi="x-none"/>
              </w:rPr>
            </w:pPr>
            <w:r w:rsidRPr="008B0532">
              <w:rPr>
                <w:lang w:bidi="x-none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E3CC1" w:rsidRPr="008B0532" w:rsidRDefault="005E3CC1" w:rsidP="005E3CC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8B0532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3119" w:type="dxa"/>
            <w:shd w:val="clear" w:color="auto" w:fill="auto"/>
          </w:tcPr>
          <w:p w:rsidR="005E3CC1" w:rsidRPr="00BA6B07" w:rsidRDefault="005E3CC1" w:rsidP="005E3CC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BA6B07">
              <w:rPr>
                <w:b/>
                <w:sz w:val="20"/>
                <w:szCs w:val="20"/>
                <w:lang w:bidi="x-none"/>
              </w:rPr>
              <w:t>GIOVANNI TOSI (PO)</w:t>
            </w:r>
          </w:p>
          <w:p w:rsidR="005E3CC1" w:rsidRPr="00BA6B07" w:rsidRDefault="005E3CC1" w:rsidP="005E3CC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BA6B07">
              <w:rPr>
                <w:sz w:val="20"/>
                <w:szCs w:val="20"/>
                <w:lang w:bidi="x-none"/>
              </w:rPr>
              <w:t>Dipartimento di Scienze della Vita</w:t>
            </w:r>
          </w:p>
        </w:tc>
      </w:tr>
      <w:tr w:rsidR="005E3CC1" w:rsidTr="005E3CC1">
        <w:trPr>
          <w:trHeight w:val="580"/>
        </w:trPr>
        <w:tc>
          <w:tcPr>
            <w:tcW w:w="3471" w:type="dxa"/>
          </w:tcPr>
          <w:p w:rsidR="005E3CC1" w:rsidRPr="00FB0ACF" w:rsidRDefault="005E3CC1" w:rsidP="005E3CC1">
            <w:pPr>
              <w:numPr>
                <w:ilvl w:val="0"/>
                <w:numId w:val="18"/>
              </w:numPr>
              <w:spacing w:before="60" w:after="0"/>
              <w:ind w:left="567" w:hanging="425"/>
              <w:rPr>
                <w:b/>
                <w:lang w:bidi="x-none"/>
              </w:rPr>
            </w:pPr>
            <w:r>
              <w:rPr>
                <w:lang w:bidi="x-none"/>
              </w:rPr>
              <w:t>Radiofarmaci</w:t>
            </w:r>
          </w:p>
        </w:tc>
        <w:tc>
          <w:tcPr>
            <w:tcW w:w="4677" w:type="dxa"/>
          </w:tcPr>
          <w:p w:rsidR="005E3CC1" w:rsidRPr="00637A78" w:rsidRDefault="005E3CC1" w:rsidP="005E3CC1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16"/>
                <w:szCs w:val="16"/>
                <w:lang w:bidi="ar-SA"/>
              </w:rPr>
            </w:pPr>
            <w:r w:rsidRPr="00637A78">
              <w:rPr>
                <w:sz w:val="16"/>
                <w:szCs w:val="16"/>
                <w:lang w:bidi="ar-SA"/>
              </w:rPr>
              <w:t xml:space="preserve">Obiettivi: alla fine del </w:t>
            </w:r>
            <w:r>
              <w:rPr>
                <w:sz w:val="16"/>
                <w:szCs w:val="16"/>
                <w:lang w:bidi="ar-SA"/>
              </w:rPr>
              <w:t>corso</w:t>
            </w:r>
            <w:r w:rsidRPr="00637A78">
              <w:rPr>
                <w:sz w:val="16"/>
                <w:szCs w:val="16"/>
                <w:lang w:bidi="ar-SA"/>
              </w:rPr>
              <w:t xml:space="preserve"> lo specializzando conosce le nozioni di base per la sintesi di radiofarmaci.</w:t>
            </w:r>
          </w:p>
          <w:p w:rsidR="005E3CC1" w:rsidRPr="00CF271C" w:rsidRDefault="005E3CC1" w:rsidP="005E3CC1">
            <w:pPr>
              <w:spacing w:after="0" w:line="240" w:lineRule="auto"/>
              <w:jc w:val="both"/>
              <w:rPr>
                <w:sz w:val="20"/>
                <w:szCs w:val="20"/>
                <w:lang w:bidi="x-none"/>
              </w:rPr>
            </w:pPr>
          </w:p>
        </w:tc>
        <w:tc>
          <w:tcPr>
            <w:tcW w:w="1276" w:type="dxa"/>
          </w:tcPr>
          <w:p w:rsidR="005E3CC1" w:rsidRPr="00FB0ACF" w:rsidRDefault="005E3CC1" w:rsidP="005E3CC1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bidi="x-none"/>
              </w:rPr>
              <w:t>CHIM/08</w:t>
            </w:r>
          </w:p>
        </w:tc>
        <w:tc>
          <w:tcPr>
            <w:tcW w:w="709" w:type="dxa"/>
          </w:tcPr>
          <w:p w:rsidR="005E3CC1" w:rsidRPr="00FB0ACF" w:rsidRDefault="005E3CC1" w:rsidP="005E3CC1">
            <w:pPr>
              <w:spacing w:before="60" w:after="0"/>
              <w:jc w:val="center"/>
              <w:rPr>
                <w:lang w:val="en-US" w:bidi="x-none"/>
              </w:rPr>
            </w:pPr>
            <w:r>
              <w:rPr>
                <w:lang w:val="en-US" w:bidi="x-none"/>
              </w:rPr>
              <w:t>1</w:t>
            </w:r>
          </w:p>
        </w:tc>
        <w:tc>
          <w:tcPr>
            <w:tcW w:w="2126" w:type="dxa"/>
          </w:tcPr>
          <w:p w:rsidR="005E3CC1" w:rsidRPr="00A37B97" w:rsidRDefault="005E3CC1" w:rsidP="005E3CC1">
            <w:pPr>
              <w:spacing w:before="60" w:after="0" w:line="240" w:lineRule="auto"/>
              <w:jc w:val="center"/>
              <w:rPr>
                <w:sz w:val="20"/>
                <w:szCs w:val="20"/>
                <w:lang w:bidi="x-none"/>
              </w:rPr>
            </w:pPr>
            <w:r w:rsidRPr="00A37B97">
              <w:rPr>
                <w:b/>
                <w:sz w:val="20"/>
                <w:szCs w:val="20"/>
                <w:lang w:bidi="x-none"/>
              </w:rPr>
              <w:t>Discipline specifiche della tipologia Farmacia Ospedaliera</w:t>
            </w:r>
          </w:p>
        </w:tc>
        <w:tc>
          <w:tcPr>
            <w:tcW w:w="3119" w:type="dxa"/>
          </w:tcPr>
          <w:p w:rsidR="005E3CC1" w:rsidRPr="00BA6B07" w:rsidRDefault="005E3CC1" w:rsidP="005E3CC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BA6B07">
              <w:rPr>
                <w:b/>
                <w:sz w:val="20"/>
                <w:szCs w:val="20"/>
                <w:lang w:bidi="x-none"/>
              </w:rPr>
              <w:t>GIUSEPPE CANNAZZA (PA)</w:t>
            </w:r>
          </w:p>
          <w:p w:rsidR="005E3CC1" w:rsidRPr="00BA6B07" w:rsidRDefault="005E3CC1" w:rsidP="005E3CC1">
            <w:pPr>
              <w:spacing w:before="60" w:after="0" w:line="240" w:lineRule="auto"/>
              <w:jc w:val="center"/>
              <w:rPr>
                <w:b/>
                <w:sz w:val="20"/>
                <w:szCs w:val="20"/>
                <w:lang w:bidi="x-none"/>
              </w:rPr>
            </w:pPr>
            <w:r w:rsidRPr="00BA6B07">
              <w:rPr>
                <w:sz w:val="20"/>
                <w:szCs w:val="20"/>
                <w:lang w:bidi="x-none"/>
              </w:rPr>
              <w:t>Dipartimento di Scienze della Vita</w:t>
            </w:r>
          </w:p>
        </w:tc>
      </w:tr>
      <w:tr w:rsidR="005E3CC1" w:rsidTr="005E3CC1">
        <w:tc>
          <w:tcPr>
            <w:tcW w:w="3471" w:type="dxa"/>
          </w:tcPr>
          <w:p w:rsidR="005E3CC1" w:rsidRPr="00FB0ACF" w:rsidRDefault="005E3CC1" w:rsidP="005E3CC1">
            <w:pPr>
              <w:ind w:left="567" w:hanging="425"/>
              <w:rPr>
                <w:b/>
                <w:lang w:bidi="x-none"/>
              </w:rPr>
            </w:pPr>
            <w:r w:rsidRPr="00FB0ACF">
              <w:rPr>
                <w:b/>
                <w:lang w:bidi="x-none"/>
              </w:rPr>
              <w:t>TOTALE – I</w:t>
            </w:r>
            <w:r>
              <w:rPr>
                <w:b/>
                <w:lang w:bidi="x-none"/>
              </w:rPr>
              <w:t>I</w:t>
            </w:r>
            <w:r w:rsidRPr="00FB0ACF">
              <w:rPr>
                <w:b/>
                <w:lang w:bidi="x-none"/>
              </w:rPr>
              <w:t xml:space="preserve"> ANNO</w:t>
            </w:r>
          </w:p>
        </w:tc>
        <w:tc>
          <w:tcPr>
            <w:tcW w:w="4677" w:type="dxa"/>
          </w:tcPr>
          <w:p w:rsidR="005E3CC1" w:rsidRDefault="005E3CC1" w:rsidP="005E3CC1">
            <w:pPr>
              <w:rPr>
                <w:lang w:bidi="x-none"/>
              </w:rPr>
            </w:pPr>
          </w:p>
        </w:tc>
        <w:tc>
          <w:tcPr>
            <w:tcW w:w="1276" w:type="dxa"/>
          </w:tcPr>
          <w:p w:rsidR="005E3CC1" w:rsidRDefault="005E3CC1" w:rsidP="005E3CC1">
            <w:pPr>
              <w:rPr>
                <w:lang w:bidi="x-none"/>
              </w:rPr>
            </w:pPr>
          </w:p>
        </w:tc>
        <w:tc>
          <w:tcPr>
            <w:tcW w:w="709" w:type="dxa"/>
          </w:tcPr>
          <w:p w:rsidR="005E3CC1" w:rsidRDefault="005E3CC1" w:rsidP="005E3CC1">
            <w:pPr>
              <w:spacing w:after="60" w:line="240" w:lineRule="auto"/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9</w:t>
            </w:r>
          </w:p>
          <w:p w:rsidR="005E3CC1" w:rsidRPr="00CC433B" w:rsidRDefault="005E3CC1" w:rsidP="005E3CC1">
            <w:pPr>
              <w:spacing w:after="60" w:line="240" w:lineRule="auto"/>
              <w:jc w:val="center"/>
              <w:rPr>
                <w:b/>
                <w:sz w:val="15"/>
                <w:szCs w:val="15"/>
                <w:lang w:bidi="x-none"/>
              </w:rPr>
            </w:pPr>
            <w:r>
              <w:rPr>
                <w:b/>
                <w:sz w:val="15"/>
                <w:szCs w:val="15"/>
                <w:lang w:bidi="x-none"/>
              </w:rPr>
              <w:t>72</w:t>
            </w:r>
            <w:r w:rsidRPr="00CC433B">
              <w:rPr>
                <w:b/>
                <w:sz w:val="15"/>
                <w:szCs w:val="15"/>
                <w:lang w:bidi="x-none"/>
              </w:rPr>
              <w:t xml:space="preserve"> ore</w:t>
            </w:r>
          </w:p>
        </w:tc>
        <w:tc>
          <w:tcPr>
            <w:tcW w:w="2126" w:type="dxa"/>
          </w:tcPr>
          <w:p w:rsidR="005E3CC1" w:rsidRPr="00FB0ACF" w:rsidRDefault="005E3CC1" w:rsidP="005E3CC1">
            <w:pPr>
              <w:jc w:val="center"/>
              <w:rPr>
                <w:b/>
                <w:lang w:bidi="x-none"/>
              </w:rPr>
            </w:pPr>
          </w:p>
        </w:tc>
        <w:tc>
          <w:tcPr>
            <w:tcW w:w="3119" w:type="dxa"/>
          </w:tcPr>
          <w:p w:rsidR="005E3CC1" w:rsidRPr="00BA6B07" w:rsidRDefault="005E3CC1" w:rsidP="005E3CC1">
            <w:pPr>
              <w:jc w:val="center"/>
              <w:rPr>
                <w:b/>
                <w:lang w:bidi="x-none"/>
              </w:rPr>
            </w:pPr>
          </w:p>
        </w:tc>
      </w:tr>
    </w:tbl>
    <w:p w:rsidR="00000100" w:rsidRPr="00000100" w:rsidRDefault="00000100" w:rsidP="00000100">
      <w:pPr>
        <w:spacing w:after="0" w:line="240" w:lineRule="auto"/>
        <w:jc w:val="center"/>
        <w:rPr>
          <w:b/>
          <w:sz w:val="28"/>
          <w:szCs w:val="28"/>
          <w:lang w:bidi="x-none"/>
        </w:rPr>
      </w:pPr>
      <w:r w:rsidRPr="009637F7">
        <w:rPr>
          <w:b/>
          <w:sz w:val="28"/>
          <w:szCs w:val="28"/>
        </w:rPr>
        <w:t>Co</w:t>
      </w:r>
      <w:r w:rsidR="00EC5D3C">
        <w:rPr>
          <w:b/>
          <w:sz w:val="28"/>
          <w:szCs w:val="28"/>
        </w:rPr>
        <w:t>o</w:t>
      </w:r>
      <w:r w:rsidRPr="009637F7">
        <w:rPr>
          <w:b/>
          <w:sz w:val="28"/>
          <w:szCs w:val="28"/>
        </w:rPr>
        <w:t xml:space="preserve">rte </w:t>
      </w:r>
      <w:r w:rsidR="00295E4F">
        <w:rPr>
          <w:b/>
          <w:sz w:val="28"/>
          <w:szCs w:val="28"/>
        </w:rPr>
        <w:t>20</w:t>
      </w:r>
      <w:r w:rsidR="00DF76A7">
        <w:rPr>
          <w:b/>
          <w:sz w:val="28"/>
          <w:szCs w:val="28"/>
        </w:rPr>
        <w:t>2</w:t>
      </w:r>
      <w:r w:rsidR="001D5978">
        <w:rPr>
          <w:b/>
          <w:sz w:val="28"/>
          <w:szCs w:val="28"/>
        </w:rPr>
        <w:t>1</w:t>
      </w:r>
      <w:r w:rsidR="00295E4F">
        <w:rPr>
          <w:b/>
          <w:sz w:val="28"/>
          <w:szCs w:val="28"/>
        </w:rPr>
        <w:t>-202</w:t>
      </w:r>
      <w:r w:rsidR="001D5978">
        <w:rPr>
          <w:b/>
          <w:sz w:val="28"/>
          <w:szCs w:val="28"/>
        </w:rPr>
        <w:t>2</w:t>
      </w:r>
    </w:p>
    <w:p w:rsidR="00825443" w:rsidRPr="00341CF8" w:rsidRDefault="00825443" w:rsidP="00000100">
      <w:pPr>
        <w:spacing w:after="0" w:line="240" w:lineRule="auto"/>
        <w:jc w:val="center"/>
      </w:pPr>
    </w:p>
    <w:sectPr w:rsidR="00825443" w:rsidRPr="00341CF8" w:rsidSect="00000100">
      <w:footerReference w:type="default" r:id="rId8"/>
      <w:pgSz w:w="17720" w:h="12520" w:code="9"/>
      <w:pgMar w:top="567" w:right="737" w:bottom="510" w:left="737" w:header="57" w:footer="0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92F" w:rsidRDefault="00C5792F" w:rsidP="004F577D">
      <w:pPr>
        <w:spacing w:after="0" w:line="240" w:lineRule="auto"/>
      </w:pPr>
      <w:r>
        <w:separator/>
      </w:r>
    </w:p>
  </w:endnote>
  <w:endnote w:type="continuationSeparator" w:id="0">
    <w:p w:rsidR="00C5792F" w:rsidRDefault="00C5792F" w:rsidP="004F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2E4" w:rsidRPr="007926AB" w:rsidRDefault="000832E4" w:rsidP="007926AB">
    <w:pPr>
      <w:pStyle w:val="Pidipagina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92F" w:rsidRDefault="00C5792F" w:rsidP="004F577D">
      <w:pPr>
        <w:spacing w:after="0" w:line="240" w:lineRule="auto"/>
      </w:pPr>
      <w:r>
        <w:separator/>
      </w:r>
    </w:p>
  </w:footnote>
  <w:footnote w:type="continuationSeparator" w:id="0">
    <w:p w:rsidR="00C5792F" w:rsidRDefault="00C5792F" w:rsidP="004F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62F6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736474"/>
    <w:multiLevelType w:val="hybridMultilevel"/>
    <w:tmpl w:val="E8382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4C25"/>
    <w:multiLevelType w:val="hybridMultilevel"/>
    <w:tmpl w:val="BE4E2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D774F"/>
    <w:multiLevelType w:val="hybridMultilevel"/>
    <w:tmpl w:val="E480C09A"/>
    <w:lvl w:ilvl="0" w:tplc="4F5E4F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B2551"/>
    <w:multiLevelType w:val="hybridMultilevel"/>
    <w:tmpl w:val="BB0EA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145A2"/>
    <w:multiLevelType w:val="hybridMultilevel"/>
    <w:tmpl w:val="AF68A672"/>
    <w:lvl w:ilvl="0" w:tplc="4F5E4F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B660A"/>
    <w:multiLevelType w:val="hybridMultilevel"/>
    <w:tmpl w:val="88E071CE"/>
    <w:lvl w:ilvl="0" w:tplc="6E242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C686B"/>
    <w:multiLevelType w:val="hybridMultilevel"/>
    <w:tmpl w:val="EA986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9" w15:restartNumberingAfterBreak="0">
    <w:nsid w:val="3FD21B6A"/>
    <w:multiLevelType w:val="hybridMultilevel"/>
    <w:tmpl w:val="ADFC4D26"/>
    <w:lvl w:ilvl="0" w:tplc="6E242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C5399"/>
    <w:multiLevelType w:val="hybridMultilevel"/>
    <w:tmpl w:val="AEB83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B77E4"/>
    <w:multiLevelType w:val="hybridMultilevel"/>
    <w:tmpl w:val="73EA4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1516"/>
    <w:multiLevelType w:val="hybridMultilevel"/>
    <w:tmpl w:val="BBA42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598F"/>
    <w:multiLevelType w:val="hybridMultilevel"/>
    <w:tmpl w:val="18E4433E"/>
    <w:lvl w:ilvl="0" w:tplc="6E242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47A3D"/>
    <w:multiLevelType w:val="hybridMultilevel"/>
    <w:tmpl w:val="62388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E2E3E"/>
    <w:multiLevelType w:val="hybridMultilevel"/>
    <w:tmpl w:val="9BF81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B4BBC"/>
    <w:multiLevelType w:val="hybridMultilevel"/>
    <w:tmpl w:val="4CE2E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  <w:num w:numId="14">
    <w:abstractNumId w:val="3"/>
  </w:num>
  <w:num w:numId="15">
    <w:abstractNumId w:val="1"/>
  </w:num>
  <w:num w:numId="16">
    <w:abstractNumId w:val="16"/>
  </w:num>
  <w:num w:numId="17">
    <w:abstractNumId w:val="15"/>
  </w:num>
  <w:num w:numId="18">
    <w:abstractNumId w:val="8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20A"/>
    <w:rsid w:val="00000100"/>
    <w:rsid w:val="00012792"/>
    <w:rsid w:val="00014352"/>
    <w:rsid w:val="000260F4"/>
    <w:rsid w:val="00045447"/>
    <w:rsid w:val="00052806"/>
    <w:rsid w:val="00056097"/>
    <w:rsid w:val="00056790"/>
    <w:rsid w:val="0006260E"/>
    <w:rsid w:val="0007264D"/>
    <w:rsid w:val="0007682C"/>
    <w:rsid w:val="0007697C"/>
    <w:rsid w:val="00077C20"/>
    <w:rsid w:val="000832E4"/>
    <w:rsid w:val="00096A2B"/>
    <w:rsid w:val="000B1A94"/>
    <w:rsid w:val="000C21C9"/>
    <w:rsid w:val="000E13FB"/>
    <w:rsid w:val="000E1BE9"/>
    <w:rsid w:val="00110B0C"/>
    <w:rsid w:val="00111578"/>
    <w:rsid w:val="001167ED"/>
    <w:rsid w:val="00127033"/>
    <w:rsid w:val="00127E9C"/>
    <w:rsid w:val="00130B43"/>
    <w:rsid w:val="001368D9"/>
    <w:rsid w:val="001425FC"/>
    <w:rsid w:val="00161838"/>
    <w:rsid w:val="00162467"/>
    <w:rsid w:val="00163DA7"/>
    <w:rsid w:val="00165F0F"/>
    <w:rsid w:val="001868DF"/>
    <w:rsid w:val="001923CE"/>
    <w:rsid w:val="001967BE"/>
    <w:rsid w:val="001A5317"/>
    <w:rsid w:val="001A5C2B"/>
    <w:rsid w:val="001A6270"/>
    <w:rsid w:val="001D5978"/>
    <w:rsid w:val="001E520A"/>
    <w:rsid w:val="002015FB"/>
    <w:rsid w:val="002035BA"/>
    <w:rsid w:val="00212B4B"/>
    <w:rsid w:val="00222823"/>
    <w:rsid w:val="00226DB7"/>
    <w:rsid w:val="00231253"/>
    <w:rsid w:val="00243995"/>
    <w:rsid w:val="00244CF2"/>
    <w:rsid w:val="00254AEF"/>
    <w:rsid w:val="002673E9"/>
    <w:rsid w:val="002747F1"/>
    <w:rsid w:val="00277C96"/>
    <w:rsid w:val="002933B6"/>
    <w:rsid w:val="00295E4F"/>
    <w:rsid w:val="002A7BB4"/>
    <w:rsid w:val="002C478F"/>
    <w:rsid w:val="002C6326"/>
    <w:rsid w:val="002D0A7D"/>
    <w:rsid w:val="002D1442"/>
    <w:rsid w:val="002D3452"/>
    <w:rsid w:val="002D4408"/>
    <w:rsid w:val="00307BE7"/>
    <w:rsid w:val="003109D0"/>
    <w:rsid w:val="0031716A"/>
    <w:rsid w:val="00321D98"/>
    <w:rsid w:val="00337CDE"/>
    <w:rsid w:val="00341CF8"/>
    <w:rsid w:val="003446C2"/>
    <w:rsid w:val="003618E4"/>
    <w:rsid w:val="003639B0"/>
    <w:rsid w:val="003811D7"/>
    <w:rsid w:val="003A19BC"/>
    <w:rsid w:val="003A7473"/>
    <w:rsid w:val="003D6C5C"/>
    <w:rsid w:val="003E1603"/>
    <w:rsid w:val="004017CA"/>
    <w:rsid w:val="00401FA0"/>
    <w:rsid w:val="00403E76"/>
    <w:rsid w:val="00420749"/>
    <w:rsid w:val="00426A81"/>
    <w:rsid w:val="004342B4"/>
    <w:rsid w:val="00442469"/>
    <w:rsid w:val="00472260"/>
    <w:rsid w:val="00496BE1"/>
    <w:rsid w:val="004A138D"/>
    <w:rsid w:val="004B3BA6"/>
    <w:rsid w:val="004C1E40"/>
    <w:rsid w:val="004C46DD"/>
    <w:rsid w:val="004E2B9E"/>
    <w:rsid w:val="004E5400"/>
    <w:rsid w:val="004E59E9"/>
    <w:rsid w:val="004F577D"/>
    <w:rsid w:val="005004AA"/>
    <w:rsid w:val="00501D5D"/>
    <w:rsid w:val="00506AC0"/>
    <w:rsid w:val="00507B55"/>
    <w:rsid w:val="00510175"/>
    <w:rsid w:val="00512055"/>
    <w:rsid w:val="005167BA"/>
    <w:rsid w:val="005200D1"/>
    <w:rsid w:val="005269BF"/>
    <w:rsid w:val="005332BE"/>
    <w:rsid w:val="00533F87"/>
    <w:rsid w:val="00535807"/>
    <w:rsid w:val="00537EE0"/>
    <w:rsid w:val="00543CD3"/>
    <w:rsid w:val="00546492"/>
    <w:rsid w:val="005615F8"/>
    <w:rsid w:val="0058252E"/>
    <w:rsid w:val="00587E3C"/>
    <w:rsid w:val="0059317E"/>
    <w:rsid w:val="005B0607"/>
    <w:rsid w:val="005B1DB8"/>
    <w:rsid w:val="005E3CC1"/>
    <w:rsid w:val="005E3D74"/>
    <w:rsid w:val="005F4FC5"/>
    <w:rsid w:val="00646B14"/>
    <w:rsid w:val="00651F68"/>
    <w:rsid w:val="006642B5"/>
    <w:rsid w:val="006823BE"/>
    <w:rsid w:val="00690C5C"/>
    <w:rsid w:val="00691458"/>
    <w:rsid w:val="006E38D6"/>
    <w:rsid w:val="006E3D4B"/>
    <w:rsid w:val="007001D4"/>
    <w:rsid w:val="00753B9E"/>
    <w:rsid w:val="00760F56"/>
    <w:rsid w:val="0076157B"/>
    <w:rsid w:val="00761B08"/>
    <w:rsid w:val="00762977"/>
    <w:rsid w:val="00783C9B"/>
    <w:rsid w:val="007926AB"/>
    <w:rsid w:val="007964F0"/>
    <w:rsid w:val="007A211E"/>
    <w:rsid w:val="007A70B0"/>
    <w:rsid w:val="007A7B62"/>
    <w:rsid w:val="007C3455"/>
    <w:rsid w:val="007C3685"/>
    <w:rsid w:val="007D1A5C"/>
    <w:rsid w:val="007D46B4"/>
    <w:rsid w:val="007E0959"/>
    <w:rsid w:val="00814776"/>
    <w:rsid w:val="00825443"/>
    <w:rsid w:val="00834DD6"/>
    <w:rsid w:val="0085101C"/>
    <w:rsid w:val="00861D53"/>
    <w:rsid w:val="00866E24"/>
    <w:rsid w:val="008871A3"/>
    <w:rsid w:val="008A3256"/>
    <w:rsid w:val="008B0532"/>
    <w:rsid w:val="008B24E4"/>
    <w:rsid w:val="008C2BB2"/>
    <w:rsid w:val="008E28E1"/>
    <w:rsid w:val="008E28EB"/>
    <w:rsid w:val="00904586"/>
    <w:rsid w:val="00905ECE"/>
    <w:rsid w:val="00922B2E"/>
    <w:rsid w:val="0093467F"/>
    <w:rsid w:val="00935AD4"/>
    <w:rsid w:val="00936D42"/>
    <w:rsid w:val="00941A24"/>
    <w:rsid w:val="009428FC"/>
    <w:rsid w:val="00946428"/>
    <w:rsid w:val="00964B3E"/>
    <w:rsid w:val="0096735D"/>
    <w:rsid w:val="00970D5B"/>
    <w:rsid w:val="00986EC0"/>
    <w:rsid w:val="009A1305"/>
    <w:rsid w:val="009A4B24"/>
    <w:rsid w:val="009E1E10"/>
    <w:rsid w:val="009F334C"/>
    <w:rsid w:val="009F7594"/>
    <w:rsid w:val="00A00F1F"/>
    <w:rsid w:val="00A224E2"/>
    <w:rsid w:val="00A37B97"/>
    <w:rsid w:val="00A50E65"/>
    <w:rsid w:val="00A723C3"/>
    <w:rsid w:val="00A77B08"/>
    <w:rsid w:val="00A82B4F"/>
    <w:rsid w:val="00A92161"/>
    <w:rsid w:val="00A94B69"/>
    <w:rsid w:val="00AA6D7C"/>
    <w:rsid w:val="00AA7A8C"/>
    <w:rsid w:val="00AC2F70"/>
    <w:rsid w:val="00AD6253"/>
    <w:rsid w:val="00AE2162"/>
    <w:rsid w:val="00B12B06"/>
    <w:rsid w:val="00B141B3"/>
    <w:rsid w:val="00B37473"/>
    <w:rsid w:val="00B508F4"/>
    <w:rsid w:val="00B634FB"/>
    <w:rsid w:val="00B80198"/>
    <w:rsid w:val="00B85CB4"/>
    <w:rsid w:val="00BA6B07"/>
    <w:rsid w:val="00BB3B64"/>
    <w:rsid w:val="00BB7CBF"/>
    <w:rsid w:val="00BC76A3"/>
    <w:rsid w:val="00BD5412"/>
    <w:rsid w:val="00BE5ED7"/>
    <w:rsid w:val="00BF148C"/>
    <w:rsid w:val="00C0658F"/>
    <w:rsid w:val="00C10B09"/>
    <w:rsid w:val="00C134F6"/>
    <w:rsid w:val="00C15E5C"/>
    <w:rsid w:val="00C37080"/>
    <w:rsid w:val="00C37420"/>
    <w:rsid w:val="00C41CDB"/>
    <w:rsid w:val="00C42753"/>
    <w:rsid w:val="00C5792F"/>
    <w:rsid w:val="00C6437D"/>
    <w:rsid w:val="00C70AD9"/>
    <w:rsid w:val="00C83597"/>
    <w:rsid w:val="00C9255A"/>
    <w:rsid w:val="00CA0EBD"/>
    <w:rsid w:val="00CA5BB1"/>
    <w:rsid w:val="00CB00C9"/>
    <w:rsid w:val="00CB1034"/>
    <w:rsid w:val="00CB2810"/>
    <w:rsid w:val="00CC433B"/>
    <w:rsid w:val="00CD02AC"/>
    <w:rsid w:val="00CD2D8E"/>
    <w:rsid w:val="00CD7CB1"/>
    <w:rsid w:val="00CF0295"/>
    <w:rsid w:val="00CF271C"/>
    <w:rsid w:val="00D02ED7"/>
    <w:rsid w:val="00D03B14"/>
    <w:rsid w:val="00D11EF6"/>
    <w:rsid w:val="00D30C20"/>
    <w:rsid w:val="00D34857"/>
    <w:rsid w:val="00D35CBE"/>
    <w:rsid w:val="00D40406"/>
    <w:rsid w:val="00D415C6"/>
    <w:rsid w:val="00D4357F"/>
    <w:rsid w:val="00D43EAD"/>
    <w:rsid w:val="00D44565"/>
    <w:rsid w:val="00D73DD2"/>
    <w:rsid w:val="00D97AE9"/>
    <w:rsid w:val="00DA5D25"/>
    <w:rsid w:val="00DA61AC"/>
    <w:rsid w:val="00DB169F"/>
    <w:rsid w:val="00DB6CAB"/>
    <w:rsid w:val="00DC7719"/>
    <w:rsid w:val="00DD5CC4"/>
    <w:rsid w:val="00DF58A9"/>
    <w:rsid w:val="00DF76A7"/>
    <w:rsid w:val="00E0359F"/>
    <w:rsid w:val="00E244A3"/>
    <w:rsid w:val="00E471A2"/>
    <w:rsid w:val="00E562B9"/>
    <w:rsid w:val="00E56F27"/>
    <w:rsid w:val="00E739FD"/>
    <w:rsid w:val="00E741E8"/>
    <w:rsid w:val="00EA19E7"/>
    <w:rsid w:val="00EA5345"/>
    <w:rsid w:val="00EB2282"/>
    <w:rsid w:val="00EB4A8C"/>
    <w:rsid w:val="00EB638F"/>
    <w:rsid w:val="00EC5D3C"/>
    <w:rsid w:val="00EC6CFC"/>
    <w:rsid w:val="00F05D05"/>
    <w:rsid w:val="00F25AFB"/>
    <w:rsid w:val="00F26395"/>
    <w:rsid w:val="00F46902"/>
    <w:rsid w:val="00F51777"/>
    <w:rsid w:val="00F61100"/>
    <w:rsid w:val="00F76781"/>
    <w:rsid w:val="00F77B14"/>
    <w:rsid w:val="00F97020"/>
    <w:rsid w:val="00FA2877"/>
    <w:rsid w:val="00FA3C29"/>
    <w:rsid w:val="00FC73C4"/>
    <w:rsid w:val="00FC7EA6"/>
    <w:rsid w:val="00FE7284"/>
    <w:rsid w:val="00FF130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3DDC4C-E14C-4ABC-8C6E-43F06A86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823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D34857"/>
    <w:pPr>
      <w:keepNext/>
      <w:tabs>
        <w:tab w:val="num" w:pos="720"/>
      </w:tabs>
      <w:suppressAutoHyphens/>
      <w:spacing w:after="0" w:line="360" w:lineRule="auto"/>
      <w:ind w:left="720" w:hanging="360"/>
      <w:jc w:val="center"/>
      <w:outlineLvl w:val="2"/>
    </w:pPr>
    <w:rPr>
      <w:rFonts w:ascii="Tahoma" w:eastAsia="Times New Roman" w:hAnsi="Tahoma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qFormat/>
    <w:rsid w:val="0022282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qFormat/>
    <w:rsid w:val="00BB7CB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577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4F57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F577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4F577D"/>
    <w:rPr>
      <w:sz w:val="22"/>
      <w:szCs w:val="22"/>
      <w:lang w:eastAsia="en-US"/>
    </w:rPr>
  </w:style>
  <w:style w:type="character" w:customStyle="1" w:styleId="Titolo3Carattere">
    <w:name w:val="Titolo 3 Carattere"/>
    <w:link w:val="Titolo3"/>
    <w:rsid w:val="00D34857"/>
    <w:rPr>
      <w:rFonts w:ascii="Tahoma" w:eastAsia="Times New Roman" w:hAnsi="Tahoma"/>
      <w:b/>
      <w:sz w:val="24"/>
      <w:lang w:eastAsia="ar-SA"/>
    </w:rPr>
  </w:style>
  <w:style w:type="paragraph" w:styleId="Grigliamedia1-Colore2">
    <w:name w:val="Medium Grid 1 Accent 2"/>
    <w:basedOn w:val="Normale"/>
    <w:uiPriority w:val="34"/>
    <w:qFormat/>
    <w:rsid w:val="00D3485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rsid w:val="00D3485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D34857"/>
    <w:rPr>
      <w:lang w:eastAsia="en-US"/>
    </w:rPr>
  </w:style>
  <w:style w:type="paragraph" w:customStyle="1" w:styleId="Default">
    <w:name w:val="Default"/>
    <w:rsid w:val="008254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94B69"/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A94B69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DELLI\Desktop\SFO\a.a.%202009-2010\II%20anno\manifesto%20II%20an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35A569-EA34-49D0-8E71-E6DE945A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manifesto II anno.dot</Template>
  <TotalTime>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VANDELLI</dc:creator>
  <cp:keywords/>
  <cp:lastModifiedBy>Luigi AMORUSO</cp:lastModifiedBy>
  <cp:revision>2</cp:revision>
  <cp:lastPrinted>2019-09-13T08:33:00Z</cp:lastPrinted>
  <dcterms:created xsi:type="dcterms:W3CDTF">2024-03-18T08:31:00Z</dcterms:created>
  <dcterms:modified xsi:type="dcterms:W3CDTF">2024-03-18T08:31:00Z</dcterms:modified>
</cp:coreProperties>
</file>